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4625"/>
        <w:gridCol w:w="4729"/>
      </w:tblGrid>
      <w:tr w:rsidR="001C1FD0">
        <w:trPr>
          <w:trHeight w:val="302"/>
          <w:jc w:val="center"/>
        </w:trPr>
        <w:tc>
          <w:tcPr>
            <w:tcW w:w="4625" w:type="dxa"/>
            <w:shd w:val="clear" w:color="auto" w:fill="auto"/>
          </w:tcPr>
          <w:p w:rsidR="001C1FD0" w:rsidRDefault="001C1FD0">
            <w:pPr>
              <w:widowControl w:val="0"/>
              <w:rPr>
                <w:bCs/>
                <w:sz w:val="28"/>
              </w:rPr>
            </w:pPr>
          </w:p>
        </w:tc>
        <w:tc>
          <w:tcPr>
            <w:tcW w:w="4728" w:type="dxa"/>
            <w:shd w:val="clear" w:color="auto" w:fill="auto"/>
          </w:tcPr>
          <w:p w:rsidR="001C1FD0" w:rsidRDefault="001C1FD0">
            <w:pPr>
              <w:widowControl w:val="0"/>
              <w:jc w:val="center"/>
              <w:rPr>
                <w:bCs/>
                <w:sz w:val="28"/>
              </w:rPr>
            </w:pPr>
          </w:p>
        </w:tc>
      </w:tr>
    </w:tbl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распоряжением админис</w:t>
      </w:r>
      <w:r>
        <w:rPr>
          <w:bCs/>
          <w:sz w:val="28"/>
          <w:szCs w:val="28"/>
        </w:rPr>
        <w:t>трации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Ордынского района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от </w:t>
      </w:r>
      <w:r>
        <w:rPr>
          <w:bCs/>
          <w:sz w:val="28"/>
          <w:szCs w:val="28"/>
        </w:rPr>
        <w:t xml:space="preserve">    </w:t>
      </w:r>
      <w:r w:rsidR="00793FC9">
        <w:rPr>
          <w:bCs/>
          <w:sz w:val="28"/>
          <w:szCs w:val="28"/>
        </w:rPr>
        <w:t>17.11.2023 № 557-р/</w:t>
      </w:r>
      <w:bookmarkStart w:id="0" w:name="_GoBack"/>
      <w:bookmarkEnd w:id="0"/>
      <w:r w:rsidR="00793FC9">
        <w:rPr>
          <w:bCs/>
          <w:sz w:val="28"/>
          <w:szCs w:val="28"/>
        </w:rPr>
        <w:t>89</w:t>
      </w:r>
      <w:r>
        <w:rPr>
          <w:bCs/>
          <w:sz w:val="28"/>
          <w:szCs w:val="28"/>
        </w:rPr>
        <w:t xml:space="preserve">               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0"/>
          <w:szCs w:val="20"/>
        </w:rPr>
        <w:t xml:space="preserve">  </w:t>
      </w:r>
      <w:r>
        <w:rPr>
          <w:bCs/>
          <w:sz w:val="28"/>
          <w:szCs w:val="28"/>
        </w:rPr>
        <w:t>ПОЛОЖЕНИЕ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об учетной политике для </w:t>
      </w:r>
      <w:r>
        <w:rPr>
          <w:bCs/>
          <w:sz w:val="28"/>
          <w:szCs w:val="28"/>
        </w:rPr>
        <w:t>целей бюджетного учета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Настоящая Учетная политика для целей бюджетного учета (далее – Учетная политика) разработана и применяется в соответствии с требованиями следующих нормативных актов: </w:t>
      </w:r>
    </w:p>
    <w:p w:rsidR="001C1FD0" w:rsidRDefault="000728BA">
      <w:pPr>
        <w:numPr>
          <w:ilvl w:val="0"/>
          <w:numId w:val="41"/>
        </w:numPr>
        <w:spacing w:before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приказом Минфина от 01.12.2010 № 157н «Об утверждении Единого</w:t>
      </w:r>
      <w:r>
        <w:rPr>
          <w:color w:val="000000"/>
          <w:sz w:val="28"/>
          <w:szCs w:val="28"/>
        </w:rPr>
        <w:t xml:space="preserve">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</w:t>
      </w:r>
      <w:r>
        <w:rPr>
          <w:color w:val="000000"/>
          <w:sz w:val="28"/>
          <w:szCs w:val="28"/>
        </w:rPr>
        <w:t>ждений и Инструкции по его применению» (далее – Инструкции к Единому плану счетов № 157н);</w:t>
      </w:r>
    </w:p>
    <w:p w:rsidR="001C1FD0" w:rsidRDefault="000728BA">
      <w:pPr>
        <w:numPr>
          <w:ilvl w:val="0"/>
          <w:numId w:val="41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приказом Минфина от 06.12.2010 № 162н «Об утверждении Плана счетов бюджетного учета и Инструкции по его применению» (далее – Инструкция № 162н);</w:t>
      </w:r>
    </w:p>
    <w:p w:rsidR="001C1FD0" w:rsidRDefault="000728BA">
      <w:pPr>
        <w:numPr>
          <w:ilvl w:val="0"/>
          <w:numId w:val="41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приказом Минфина от </w:t>
      </w:r>
      <w:r>
        <w:rPr>
          <w:color w:val="000000"/>
          <w:sz w:val="28"/>
          <w:szCs w:val="28"/>
        </w:rPr>
        <w:t>24.05.2022 № 82н «О Порядке формирования и применения кодов бюджетной классификации Российской Федерации, их структуре и принципах назначения» (далее — приказ № 82н);</w:t>
      </w:r>
    </w:p>
    <w:p w:rsidR="001C1FD0" w:rsidRDefault="000728BA">
      <w:pPr>
        <w:numPr>
          <w:ilvl w:val="0"/>
          <w:numId w:val="41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приказом Минфина от 29.11.2017 № 209н «Об утверждении Порядка применения классификации оп</w:t>
      </w:r>
      <w:r>
        <w:rPr>
          <w:color w:val="000000"/>
          <w:sz w:val="28"/>
          <w:szCs w:val="28"/>
        </w:rPr>
        <w:t>ераций сектора государственного управления» (далее — приказ № 209н);</w:t>
      </w:r>
    </w:p>
    <w:p w:rsidR="001C1FD0" w:rsidRDefault="000728BA">
      <w:pPr>
        <w:numPr>
          <w:ilvl w:val="0"/>
          <w:numId w:val="41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</w:t>
      </w:r>
      <w:r>
        <w:rPr>
          <w:color w:val="000000"/>
          <w:sz w:val="28"/>
          <w:szCs w:val="28"/>
        </w:rPr>
        <w:t>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(далее – приказ № 52н);</w:t>
      </w:r>
    </w:p>
    <w:p w:rsidR="001C1FD0" w:rsidRDefault="000728BA">
      <w:pPr>
        <w:numPr>
          <w:ilvl w:val="0"/>
          <w:numId w:val="41"/>
        </w:numPr>
        <w:spacing w:afterAutospacing="1"/>
        <w:ind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федеральными стандартами бухгалтерского у</w:t>
      </w:r>
      <w:r>
        <w:rPr>
          <w:color w:val="000000"/>
          <w:sz w:val="28"/>
          <w:szCs w:val="28"/>
        </w:rPr>
        <w:t>чета государственных финансов, утвержденными приказами Минфина от 31.12.2016 № 256н, 257н, 258н, 259н, 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</w:t>
      </w:r>
      <w:r>
        <w:rPr>
          <w:color w:val="000000"/>
          <w:sz w:val="28"/>
          <w:szCs w:val="28"/>
        </w:rPr>
        <w:t xml:space="preserve">едставление бухгалтерской (финансовой) отчетности»), от 30.12.2017 № 274н, 275н, 277н, 278н (далее – соответственно СГС «Учетная политика, оценочные значения и ошибки», СГС «События после отчетной даты», </w:t>
      </w:r>
      <w:r>
        <w:rPr>
          <w:color w:val="000000"/>
          <w:sz w:val="28"/>
          <w:szCs w:val="28"/>
        </w:rPr>
        <w:lastRenderedPageBreak/>
        <w:t xml:space="preserve">СГС «Информация о связанных сторонах», СГС «Отчет о </w:t>
      </w:r>
      <w:r>
        <w:rPr>
          <w:color w:val="000000"/>
          <w:sz w:val="28"/>
          <w:szCs w:val="28"/>
        </w:rPr>
        <w:t>движении денежных средств»), от 27.02.2018 № 32н (далее – СГС «Доходы»), от 28.02.2018 № 34н (далее – СГС «Непроизведенные активы»), от 30.05.2018 №122н, 124н (далее – соответственно СГС «Влияние изменений курсов иностранных валют», СГС «Резервы. Раскрытие</w:t>
      </w:r>
      <w:r>
        <w:rPr>
          <w:color w:val="000000"/>
          <w:sz w:val="28"/>
          <w:szCs w:val="28"/>
        </w:rPr>
        <w:t xml:space="preserve"> информации об условных обязательствах и условных активах»), от 07.12.2018 № 256н (далее – СГС «Запасы»), от 29.06.2018 № 145н (далее – СГС «Долгосрочные договоры»), от 15.11.2019 № 181н, 182н, 183н, 184н (далее – соответственно СГС «Нематериальные активы»</w:t>
      </w:r>
      <w:r>
        <w:rPr>
          <w:color w:val="000000"/>
          <w:sz w:val="28"/>
          <w:szCs w:val="28"/>
        </w:rPr>
        <w:t>, СГС «Затраты по заимствованиям», СГС «Совместная деятельность», СГС «Выплаты персоналу»), от 30.06.2020 № 129н (далее – СГС «Финансовые инструменты»), от 15.06.2021 № 84н (далее – СГС «Государственная (муниципальная) казна»).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Используемые термины и сокра</w:t>
      </w:r>
      <w:r>
        <w:rPr>
          <w:sz w:val="28"/>
          <w:szCs w:val="28"/>
        </w:rPr>
        <w:t>щения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9338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600" w:firstRow="0" w:lastRow="0" w:firstColumn="0" w:lastColumn="0" w:noHBand="1" w:noVBand="1"/>
      </w:tblPr>
      <w:tblGrid>
        <w:gridCol w:w="2023"/>
        <w:gridCol w:w="7315"/>
      </w:tblGrid>
      <w:tr w:rsidR="001C1FD0"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Расшифровка </w:t>
            </w:r>
          </w:p>
        </w:tc>
      </w:tr>
      <w:tr w:rsidR="001C1FD0"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Учреждение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Ордынского района Новосибирской области </w:t>
            </w:r>
          </w:p>
        </w:tc>
      </w:tr>
      <w:tr w:rsidR="001C1FD0"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КБК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1–17-е разряды номера счета в соответствии с Рабочим планом счетов</w:t>
            </w:r>
          </w:p>
        </w:tc>
      </w:tr>
      <w:tr w:rsidR="001C1FD0"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7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26-й разряд – соответствующая подстатья КОСГУ</w:t>
            </w:r>
          </w:p>
        </w:tc>
      </w:tr>
    </w:tbl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 Общие положения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1.Бюджетный учет ведется структурным подразделением – отделом финансов, учета и отчетности администрации Ордынского района (далее отдел финансов), возглавляемой начальником отдела</w:t>
      </w:r>
      <w:r>
        <w:t xml:space="preserve"> </w:t>
      </w:r>
      <w:r>
        <w:rPr>
          <w:sz w:val="28"/>
          <w:szCs w:val="28"/>
        </w:rPr>
        <w:t>финансо</w:t>
      </w:r>
      <w:r>
        <w:rPr>
          <w:sz w:val="28"/>
          <w:szCs w:val="28"/>
        </w:rPr>
        <w:t>в, учета и отчетности</w:t>
      </w:r>
      <w:r>
        <w:t xml:space="preserve"> </w:t>
      </w:r>
      <w:r>
        <w:rPr>
          <w:sz w:val="28"/>
          <w:szCs w:val="28"/>
        </w:rPr>
        <w:t>администрации Ордынского района (далее начальник отдела финансов). Сотрудники отдела финансов руководствуются в работе Положением об</w:t>
      </w:r>
      <w:r>
        <w:t xml:space="preserve"> </w:t>
      </w:r>
      <w:r>
        <w:rPr>
          <w:sz w:val="28"/>
          <w:szCs w:val="28"/>
        </w:rPr>
        <w:t>отделе финансов, учета и отчетности администрации Ордынского района Новосибирской области, должностны</w:t>
      </w:r>
      <w:r>
        <w:rPr>
          <w:sz w:val="28"/>
          <w:szCs w:val="28"/>
        </w:rPr>
        <w:t>ми инструкциями. Ответственным за ведение бюджетного учета в учреждении является начальник отдела финансов.</w:t>
      </w:r>
    </w:p>
    <w:p w:rsidR="001C1FD0" w:rsidRDefault="000728BA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Основание: часть 3 статьи 7 Закона от 06.12.2011 № 402-ФЗ, пункт 4 Инструкции к Единому плану счетов № 157н</w:t>
      </w:r>
      <w:r>
        <w:rPr>
          <w:color w:val="000000"/>
        </w:rPr>
        <w:t>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Бюджетный учет учреждения, имеющих </w:t>
      </w:r>
      <w:r>
        <w:rPr>
          <w:sz w:val="28"/>
          <w:szCs w:val="28"/>
        </w:rPr>
        <w:t>лицевые счета в территориальных органах Казначейства, ведет отдел</w:t>
      </w:r>
      <w:r>
        <w:t xml:space="preserve"> </w:t>
      </w:r>
      <w:r>
        <w:rPr>
          <w:sz w:val="28"/>
          <w:szCs w:val="28"/>
        </w:rPr>
        <w:t>финансов.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Начальник отдела финансов подчиняется непосредственно курирующему заместителю главы администрации Ордынского района Новосибирской области и несет ответственность за формирование</w:t>
      </w:r>
      <w:r>
        <w:rPr>
          <w:sz w:val="28"/>
          <w:szCs w:val="28"/>
        </w:rPr>
        <w:t xml:space="preserve"> учетной политики, ведение бухгалтерского учета, своевременное предоставление полной и достоверной бюджетной, налоговой и статистической отчетности.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Требование начальника отдела финансов по документальному оформлению хозяйственных операций и предоставлени</w:t>
      </w:r>
      <w:r>
        <w:rPr>
          <w:sz w:val="28"/>
          <w:szCs w:val="28"/>
        </w:rPr>
        <w:t>ю в отдел финансов документов и сведений являются для всех сотрудников учреждения, включая сотрудников подведомственных учреждений.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8 Инструкции к Единому плану счетов № 157н.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4. В учреждении действуют постоянные комиссии: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– комиссия по по</w:t>
      </w:r>
      <w:r>
        <w:rPr>
          <w:sz w:val="28"/>
          <w:szCs w:val="28"/>
        </w:rPr>
        <w:t xml:space="preserve">ступлению и выбытию активов </w:t>
      </w:r>
      <w:r>
        <w:rPr>
          <w:b/>
          <w:sz w:val="28"/>
          <w:szCs w:val="28"/>
        </w:rPr>
        <w:t>(Приложение № 1)</w:t>
      </w:r>
      <w:r>
        <w:rPr>
          <w:sz w:val="28"/>
          <w:szCs w:val="28"/>
        </w:rPr>
        <w:t xml:space="preserve">; </w:t>
      </w:r>
      <w:r>
        <w:rPr>
          <w:sz w:val="28"/>
          <w:szCs w:val="28"/>
        </w:rPr>
        <w:br/>
        <w:t>–инвентаризационная комиссия (</w:t>
      </w:r>
      <w:r>
        <w:rPr>
          <w:b/>
          <w:sz w:val="28"/>
          <w:szCs w:val="28"/>
        </w:rPr>
        <w:t>Приложение № 2</w:t>
      </w:r>
      <w:r>
        <w:rPr>
          <w:sz w:val="28"/>
          <w:szCs w:val="28"/>
        </w:rPr>
        <w:t xml:space="preserve">); </w:t>
      </w:r>
      <w:r>
        <w:rPr>
          <w:sz w:val="28"/>
          <w:szCs w:val="28"/>
        </w:rPr>
        <w:br/>
        <w:t>– комиссия для проведения внезапной ревизии кассы (</w:t>
      </w:r>
      <w:r>
        <w:rPr>
          <w:b/>
          <w:sz w:val="28"/>
          <w:szCs w:val="28"/>
        </w:rPr>
        <w:t>Приложение № 3</w:t>
      </w:r>
      <w:r>
        <w:rPr>
          <w:sz w:val="28"/>
          <w:szCs w:val="28"/>
        </w:rPr>
        <w:t>).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5.Перечень должностей сотрудников, с которыми учреждение заключает договоры о полной материал</w:t>
      </w:r>
      <w:r>
        <w:rPr>
          <w:sz w:val="28"/>
          <w:szCs w:val="28"/>
        </w:rPr>
        <w:t xml:space="preserve">ьной ответственности, приведен в </w:t>
      </w:r>
      <w:r>
        <w:rPr>
          <w:b/>
          <w:sz w:val="28"/>
          <w:szCs w:val="28"/>
        </w:rPr>
        <w:t>Приложении № 4.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6.Лимит остатка наличных денежных средств в кассе учреждения устанавливается на основании расчета наличных денежных средств в кассе учреждения и утверждается распоряжением Главы администрации.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7. Уч</w:t>
      </w:r>
      <w:r>
        <w:rPr>
          <w:sz w:val="28"/>
          <w:szCs w:val="28"/>
        </w:rPr>
        <w:t>реждение публикует основные положения учетной политики на своем официальном сайте путем размещения копий документов учетной политики.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9 СГС «Учетная политика, оценочные значения и ошибки».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      8. При внесении изменений в учетную политик</w:t>
      </w:r>
      <w:r>
        <w:rPr>
          <w:sz w:val="28"/>
          <w:szCs w:val="28"/>
        </w:rPr>
        <w:t xml:space="preserve">у начальник отдела финансов 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и движение денежных средств на основе своего профессионального суждения. Также </w:t>
      </w:r>
      <w:r>
        <w:rPr>
          <w:sz w:val="28"/>
          <w:szCs w:val="28"/>
        </w:rPr>
        <w:t>на основе 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 Пояснениях к отчетности информации о существенных ошибках.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пункты 17, 20, 3</w:t>
      </w:r>
      <w:r>
        <w:rPr>
          <w:sz w:val="28"/>
          <w:szCs w:val="28"/>
        </w:rPr>
        <w:t>2 СГС «Учетная политика, оценочные значения и ошибки».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 Технология обработки учетной информации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Бухгалтерский учет ведется в электронном виде с применением программных продуктов: «Бухгалтерия», «Зарплата», «СУФД», «УРМ АС Бюджет», «СБИС», «СВОД-СМАРТ», «ГИСЗ-НСО» и другие. </w:t>
      </w:r>
      <w:r>
        <w:rPr>
          <w:sz w:val="28"/>
          <w:szCs w:val="28"/>
        </w:rPr>
        <w:br/>
        <w:t>Основание: пункт 6 Инструкции к Единому плану счетов № 157н.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2. С использ</w:t>
      </w:r>
      <w:r>
        <w:rPr>
          <w:sz w:val="28"/>
          <w:szCs w:val="28"/>
        </w:rPr>
        <w:t>ованием телекоммуникационных каналов связи и электронной подписи отдел финансов учреждения осуществляет электронный документооборот по следующим направлениям:</w:t>
      </w:r>
    </w:p>
    <w:p w:rsidR="001C1FD0" w:rsidRDefault="000728BA">
      <w:pPr>
        <w:numPr>
          <w:ilvl w:val="1"/>
          <w:numId w:val="53"/>
        </w:numPr>
        <w:ind w:left="1276"/>
        <w:jc w:val="both"/>
        <w:rPr>
          <w:sz w:val="28"/>
          <w:szCs w:val="28"/>
        </w:rPr>
      </w:pPr>
      <w:r>
        <w:rPr>
          <w:sz w:val="28"/>
          <w:szCs w:val="28"/>
        </w:rPr>
        <w:t>система электронного документооборота с территориальным органом Федерального казначейства;</w:t>
      </w:r>
    </w:p>
    <w:p w:rsidR="001C1FD0" w:rsidRDefault="000728BA">
      <w:pPr>
        <w:numPr>
          <w:ilvl w:val="1"/>
          <w:numId w:val="53"/>
        </w:numPr>
        <w:ind w:left="1418" w:hanging="709"/>
        <w:jc w:val="both"/>
        <w:rPr>
          <w:sz w:val="28"/>
          <w:szCs w:val="28"/>
        </w:rPr>
      </w:pPr>
      <w:r>
        <w:rPr>
          <w:sz w:val="28"/>
          <w:szCs w:val="28"/>
        </w:rPr>
        <w:t>переда</w:t>
      </w:r>
      <w:r>
        <w:rPr>
          <w:sz w:val="28"/>
          <w:szCs w:val="28"/>
        </w:rPr>
        <w:t>ча отчетности по налогам, сборам и иным обязательным платежам в Инспекцию Федеральной налоговой службы;</w:t>
      </w:r>
    </w:p>
    <w:p w:rsidR="001C1FD0" w:rsidRDefault="000728BA">
      <w:pPr>
        <w:numPr>
          <w:ilvl w:val="1"/>
          <w:numId w:val="53"/>
        </w:numPr>
        <w:ind w:left="1418" w:hanging="709"/>
        <w:rPr>
          <w:sz w:val="28"/>
          <w:szCs w:val="28"/>
        </w:rPr>
      </w:pPr>
      <w:r>
        <w:rPr>
          <w:sz w:val="28"/>
          <w:szCs w:val="28"/>
        </w:rPr>
        <w:t>передача отчетности в ОСФР по Новосибирской области;</w:t>
      </w:r>
    </w:p>
    <w:p w:rsidR="001C1FD0" w:rsidRDefault="000728BA">
      <w:pPr>
        <w:numPr>
          <w:ilvl w:val="1"/>
          <w:numId w:val="53"/>
        </w:numPr>
        <w:ind w:left="1418" w:hanging="709"/>
        <w:jc w:val="both"/>
        <w:rPr>
          <w:sz w:val="28"/>
          <w:szCs w:val="28"/>
        </w:rPr>
      </w:pPr>
      <w:r>
        <w:rPr>
          <w:sz w:val="28"/>
          <w:szCs w:val="28"/>
        </w:rPr>
        <w:t>передача информации через ГИСЗ НСО, АС УРМ, СУФД.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 3. Без надлежащего оформления первичных </w:t>
      </w:r>
      <w:r>
        <w:rPr>
          <w:sz w:val="28"/>
          <w:szCs w:val="28"/>
        </w:rPr>
        <w:t>(сводных) учетных документов любые исправления (добавление новых записей) в электронных базах данных не допускаются.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 4. В целях обеспечения сохранности электронных данных бухучета и отчетности:</w:t>
      </w:r>
    </w:p>
    <w:p w:rsidR="001C1FD0" w:rsidRDefault="000728BA">
      <w:pPr>
        <w:numPr>
          <w:ilvl w:val="1"/>
          <w:numId w:val="5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 xml:space="preserve"> флэш ежемесячно производится сохранение резервных копий базы «Бухгалтерия», и «Зарплата»;</w:t>
      </w:r>
    </w:p>
    <w:p w:rsidR="001C1FD0" w:rsidRDefault="000728BA">
      <w:pPr>
        <w:numPr>
          <w:ilvl w:val="1"/>
          <w:numId w:val="5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итогам квартала и отчетного года после сдачи отчетности производится запись копии базы данных на внешний носитель – CD-диск, который хранится в сейфе отдела финан</w:t>
      </w:r>
      <w:r>
        <w:rPr>
          <w:sz w:val="28"/>
          <w:szCs w:val="28"/>
        </w:rPr>
        <w:t>сов;</w:t>
      </w:r>
    </w:p>
    <w:p w:rsidR="001C1FD0" w:rsidRDefault="000728BA">
      <w:pPr>
        <w:numPr>
          <w:ilvl w:val="1"/>
          <w:numId w:val="5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итогам каждого календарного месяца бухгалтерские регистры, сформированные в электронном виде, распечатываются на бумажный носитель и подшиваются в отдельные папки в хронологическом порядке.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19 Инструкции к Единому плану счетов № 15</w:t>
      </w:r>
      <w:r>
        <w:rPr>
          <w:sz w:val="28"/>
          <w:szCs w:val="28"/>
        </w:rPr>
        <w:t>7н, п. 33 Стандарта «Концептуальные основы бухучета и отчетности».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5. При обнаружении в регистрах учета ошибок сотрудники отдела финансов анализируют ошибочные данные, вносят исправления в регистры бухучета и при необходимости – в первичные документы.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</w:rPr>
        <w:t>нование: пункт 18 Инструкции к Единому плану счетов № 157н.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6. График документооборота приведен в </w:t>
      </w:r>
      <w:r>
        <w:rPr>
          <w:b/>
          <w:sz w:val="28"/>
          <w:szCs w:val="28"/>
        </w:rPr>
        <w:t>Приложении № 12.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 План счетов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Бюджетный учет ведется с использованием Рабочего плана счетов </w:t>
      </w:r>
      <w:r>
        <w:rPr>
          <w:b/>
          <w:sz w:val="28"/>
          <w:szCs w:val="28"/>
        </w:rPr>
        <w:t>(Приложение № 5)</w:t>
      </w:r>
      <w:r>
        <w:rPr>
          <w:sz w:val="28"/>
          <w:szCs w:val="28"/>
        </w:rPr>
        <w:t xml:space="preserve">, разработанного в соответствии с </w:t>
      </w:r>
      <w:r>
        <w:rPr>
          <w:sz w:val="28"/>
          <w:szCs w:val="28"/>
        </w:rPr>
        <w:t>Инструкцией к Единому плану счетов № 157н, Инструкцией № 162н.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пункты 2 и 6 Инструкции к Единому плану счетов № 157н, пункт 19 Стандарта «Концептуальные основы бухучета и отчетности».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</w:t>
      </w:r>
      <w:proofErr w:type="spellStart"/>
      <w:r>
        <w:rPr>
          <w:sz w:val="28"/>
          <w:szCs w:val="28"/>
        </w:rPr>
        <w:t>забалансовых</w:t>
      </w:r>
      <w:proofErr w:type="spellEnd"/>
      <w:r>
        <w:rPr>
          <w:sz w:val="28"/>
          <w:szCs w:val="28"/>
        </w:rPr>
        <w:t xml:space="preserve"> счетов, утвержденных в Инструкции к Едином</w:t>
      </w:r>
      <w:r>
        <w:rPr>
          <w:sz w:val="28"/>
          <w:szCs w:val="28"/>
        </w:rPr>
        <w:t xml:space="preserve">у плану счетов № 157н, учреждение применяет дополнительные </w:t>
      </w:r>
      <w:proofErr w:type="spellStart"/>
      <w:r>
        <w:rPr>
          <w:sz w:val="28"/>
          <w:szCs w:val="28"/>
        </w:rPr>
        <w:t>забалансовые</w:t>
      </w:r>
      <w:proofErr w:type="spellEnd"/>
      <w:r>
        <w:rPr>
          <w:sz w:val="28"/>
          <w:szCs w:val="28"/>
        </w:rPr>
        <w:t xml:space="preserve"> счета, утвержденные в Рабочем плане счетов </w:t>
      </w:r>
      <w:r>
        <w:rPr>
          <w:b/>
          <w:sz w:val="28"/>
          <w:szCs w:val="28"/>
        </w:rPr>
        <w:t>(Приложении № 5)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>Основание: пункт 332 Инструкции к Единому плану счетов № 157н, пункт 19 Стандарта «Концептуальные основы бухучета и отчетн</w:t>
      </w:r>
      <w:r>
        <w:rPr>
          <w:sz w:val="28"/>
          <w:szCs w:val="28"/>
        </w:rPr>
        <w:t>ости».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Методика ведения бухгалтерского учета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pStyle w:val="af3"/>
        <w:numPr>
          <w:ilvl w:val="1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left="567" w:hanging="442"/>
        <w:jc w:val="both"/>
        <w:rPr>
          <w:sz w:val="28"/>
          <w:szCs w:val="28"/>
        </w:rPr>
      </w:pPr>
      <w:r>
        <w:rPr>
          <w:sz w:val="28"/>
          <w:szCs w:val="28"/>
        </w:rPr>
        <w:t>Бюджетный учет ведется по первичным документам, которые проверены сотрудниками отдела финансов в соответствии с Положением о внутреннем финансовом контроле и</w:t>
      </w:r>
      <w:r>
        <w:rPr>
          <w:b/>
          <w:bCs/>
        </w:rPr>
        <w:t xml:space="preserve"> </w:t>
      </w:r>
      <w:r>
        <w:rPr>
          <w:bCs/>
          <w:sz w:val="28"/>
          <w:szCs w:val="28"/>
        </w:rPr>
        <w:t xml:space="preserve">графиком проведения внутренних проверок финансово – хозяйственной деятельности </w:t>
      </w:r>
      <w:r>
        <w:rPr>
          <w:b/>
          <w:sz w:val="28"/>
          <w:szCs w:val="28"/>
        </w:rPr>
        <w:t>(Приложение № 13)</w:t>
      </w:r>
      <w:r>
        <w:rPr>
          <w:sz w:val="28"/>
          <w:szCs w:val="28"/>
        </w:rPr>
        <w:t>. Основание: пункт 3 Инструкции к Единому плану счетов № 157н, пункт 23 Стандарта «Концептуальные основы бухучета и отчетности».</w:t>
      </w:r>
    </w:p>
    <w:p w:rsidR="001C1FD0" w:rsidRDefault="000728BA">
      <w:pPr>
        <w:numPr>
          <w:ilvl w:val="1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Для случаев, которые не устано</w:t>
      </w:r>
      <w:r>
        <w:rPr>
          <w:sz w:val="28"/>
          <w:szCs w:val="28"/>
        </w:rPr>
        <w:t>влены в федеральных стандартах и других нормативно-правовых актах, регулирующих бухучет, метод определения справедливой стоимости выбирает комиссия учреждения по поступлению и выбытию активов.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Основание: пункт 54 СГС «Концептуальные основы бухучета и</w:t>
      </w:r>
      <w:r>
        <w:rPr>
          <w:sz w:val="28"/>
          <w:szCs w:val="28"/>
        </w:rPr>
        <w:t xml:space="preserve"> отчетности».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42"/>
        <w:jc w:val="both"/>
        <w:rPr>
          <w:sz w:val="28"/>
          <w:szCs w:val="28"/>
        </w:rPr>
      </w:pPr>
      <w:r>
        <w:rPr>
          <w:sz w:val="28"/>
          <w:szCs w:val="28"/>
        </w:rPr>
        <w:t>1.3. В случае если для показателя, необходимого для ведения бухгалтерского          учета, не установлен метод оценки в законодательстве и в настоящей учетной политике, то величина оценочного показателя определяется профессиональным суждением</w:t>
      </w:r>
      <w:r>
        <w:t xml:space="preserve"> </w:t>
      </w:r>
      <w:r>
        <w:rPr>
          <w:sz w:val="28"/>
          <w:szCs w:val="28"/>
        </w:rPr>
        <w:t>начальника отдела финансов.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4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Основание: пункт 6 СГС «Учетная политика, оценочные значения и ошибки».</w:t>
      </w:r>
    </w:p>
    <w:p w:rsidR="001C1FD0" w:rsidRDefault="000728BA">
      <w:pPr>
        <w:ind w:left="567" w:hanging="44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1.4.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Принятие к учету основных средства, нематериальных и непроизведенных активов, по факту документального подтверждения их приобретения согласно </w:t>
      </w:r>
      <w:r>
        <w:rPr>
          <w:color w:val="000000"/>
          <w:sz w:val="28"/>
          <w:szCs w:val="28"/>
        </w:rPr>
        <w:t>условиям муниципальных контрактов (договоров), осуществляется на основании Решения о признании объектов НФА (ф. 0510441). При этом формирование дополнительных документов, в частности Акт о приеме-передаче объектов нефинансовых активов (ф. 0504101), Приходн</w:t>
      </w:r>
      <w:r>
        <w:rPr>
          <w:color w:val="000000"/>
          <w:sz w:val="28"/>
          <w:szCs w:val="28"/>
        </w:rPr>
        <w:t>ый ордер на приемку материальных ценностей (нефинансовых активов) (ф. 0504207) в этом случае не требуется.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2. Основные средства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2.1.</w:t>
      </w:r>
      <w:r>
        <w:rPr>
          <w:color w:val="000000"/>
          <w:sz w:val="28"/>
          <w:szCs w:val="28"/>
        </w:rPr>
        <w:t xml:space="preserve">Учреждение учитывает в составе основных средств материальные объекты имущества, независимо от их стоимости, со сроком </w:t>
      </w:r>
      <w:r>
        <w:rPr>
          <w:color w:val="000000"/>
          <w:sz w:val="28"/>
          <w:szCs w:val="28"/>
        </w:rPr>
        <w:t>полезного использования более 12 месяцев, а также бесконтактные термометры, диспенсеры для антисептиков, штампы, печати и инвентарь. Перечень объектов, которые относятся к группе «Инвентарь производственный и хозяйственный», приведен</w:t>
      </w:r>
      <w:r>
        <w:rPr>
          <w:sz w:val="28"/>
          <w:szCs w:val="28"/>
        </w:rPr>
        <w:t xml:space="preserve"> в </w:t>
      </w:r>
      <w:r>
        <w:rPr>
          <w:b/>
          <w:sz w:val="28"/>
          <w:szCs w:val="28"/>
        </w:rPr>
        <w:t>Приложении № 6.</w:t>
      </w:r>
      <w:r>
        <w:rPr>
          <w:color w:val="FF0000"/>
          <w:sz w:val="28"/>
          <w:szCs w:val="28"/>
        </w:rPr>
        <w:t xml:space="preserve">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>
        <w:rPr>
          <w:sz w:val="28"/>
          <w:szCs w:val="28"/>
        </w:rPr>
        <w:t>. В один инвентарный объект, признаваемый комплексом объектов основных средств, объединяются объекты имущества несущественной стоимости, имеющие одинаковые сроки полезного и ожидаемого использования:</w:t>
      </w:r>
    </w:p>
    <w:p w:rsidR="001C1FD0" w:rsidRDefault="000728B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объекты библиотечного фонда;</w:t>
      </w:r>
    </w:p>
    <w:p w:rsidR="001C1FD0" w:rsidRDefault="000728B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мебель для обстановки одног</w:t>
      </w:r>
      <w:r>
        <w:rPr>
          <w:sz w:val="28"/>
          <w:szCs w:val="28"/>
        </w:rPr>
        <w:t>о помещения: столы, стулья, стеллажи, шкафы, полки;</w:t>
      </w:r>
    </w:p>
    <w:p w:rsidR="001C1FD0" w:rsidRDefault="000728B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компьютерное и периферийное оборудование: системные блоки, мониторы, компьютерные мыши, клавиатуры, принтеры, сканеры, колонки, акустические системы, микрофоны, веб-камеры, устройства захвата видео, внешн</w:t>
      </w:r>
      <w:r>
        <w:rPr>
          <w:sz w:val="28"/>
          <w:szCs w:val="28"/>
        </w:rPr>
        <w:t>ие ТВ-тюнеры, внешние накопители на жестких дисках;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считается существенной стоимость до 20 000 руб. за один имущественный объект.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Необходимость объединения и конкретный перечень объединяемых объектов определяет комиссия учреждения по поступлению и выбыт</w:t>
      </w:r>
      <w:r>
        <w:rPr>
          <w:sz w:val="28"/>
          <w:szCs w:val="28"/>
        </w:rPr>
        <w:t>ию активов.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10 Стандарта «Основные средства».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2.3. Уникальный инвентарный номер состоит из 10 знаков и присваивается в порядке: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1-й разряд – амортизационная группа, к которой отнесен объект при принятии к учету (при отнесении </w:t>
      </w:r>
      <w:r>
        <w:rPr>
          <w:sz w:val="28"/>
          <w:szCs w:val="28"/>
        </w:rPr>
        <w:t>инвентарного объекта к 10-й амортизационной группе в данном разряде проставляется «0»);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2–4-й разряды – код объекта учета синтетического счета в Плане счетов бюджетного учета (приложение 1 к приказу Минфина от 06.12.2010 № 162н);</w:t>
      </w:r>
      <w:r>
        <w:rPr>
          <w:sz w:val="28"/>
          <w:szCs w:val="28"/>
        </w:rPr>
        <w:br/>
        <w:t>5–6-й разряды – код группы</w:t>
      </w:r>
      <w:r>
        <w:rPr>
          <w:sz w:val="28"/>
          <w:szCs w:val="28"/>
        </w:rPr>
        <w:t xml:space="preserve"> и вида синтетического счета Плана счетов бюджетного учета (приложение 1 к приказу Минфина от 06.12.2010 № 162н);</w:t>
      </w:r>
      <w:r>
        <w:rPr>
          <w:sz w:val="28"/>
          <w:szCs w:val="28"/>
        </w:rPr>
        <w:br/>
        <w:t>7–10-й разряды – порядковый номер нефинансового актива.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9 СГС «Основные средства», пункт 46 Инструкции к Единому плану счетов</w:t>
      </w:r>
      <w:r>
        <w:rPr>
          <w:sz w:val="28"/>
          <w:szCs w:val="28"/>
        </w:rPr>
        <w:t xml:space="preserve"> № 157н.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Присвоенный объекту инвентарный номер обозначается материально -ответственным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случае если объект является сложным (комплексом конструктивно сочлененных предметов), инвентарный номер обозначается на каждом составляющем элементе тем же способом, что и на сложном объекте.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2.5. Затраты по замене отдельных составных частей объекта осно</w:t>
      </w:r>
      <w:r>
        <w:rPr>
          <w:sz w:val="28"/>
          <w:szCs w:val="28"/>
        </w:rPr>
        <w:t>вных средств, в том числе при капитальном ремонте, включаются в момент их возникновения в стоимость объекта. Одновременно с его стоимости списывается в текущие расходы стоимость заменяемых (</w:t>
      </w:r>
      <w:proofErr w:type="spellStart"/>
      <w:r>
        <w:rPr>
          <w:sz w:val="28"/>
          <w:szCs w:val="28"/>
        </w:rPr>
        <w:t>выбываемых</w:t>
      </w:r>
      <w:proofErr w:type="spellEnd"/>
      <w:r>
        <w:rPr>
          <w:sz w:val="28"/>
          <w:szCs w:val="28"/>
        </w:rPr>
        <w:t>) составных частей. Данное правило применяется к следующ</w:t>
      </w:r>
      <w:r>
        <w:rPr>
          <w:sz w:val="28"/>
          <w:szCs w:val="28"/>
        </w:rPr>
        <w:t>им группам основных средств:</w:t>
      </w:r>
    </w:p>
    <w:p w:rsidR="001C1FD0" w:rsidRDefault="000728B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машины и оборудование;</w:t>
      </w:r>
    </w:p>
    <w:p w:rsidR="001C1FD0" w:rsidRDefault="000728B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транспортные средства;</w:t>
      </w:r>
    </w:p>
    <w:p w:rsidR="001C1FD0" w:rsidRDefault="000728B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инвентарь производственный и хозяйственный;</w:t>
      </w:r>
    </w:p>
    <w:p w:rsidR="001C1FD0" w:rsidRDefault="000728B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многолетние насаждения;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27 Стандарта «Основные средства».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 2.6.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В случае частичной ликвидации или </w:t>
      </w:r>
      <w:proofErr w:type="spellStart"/>
      <w:r>
        <w:rPr>
          <w:sz w:val="28"/>
          <w:szCs w:val="28"/>
        </w:rPr>
        <w:t>разукомплектац</w:t>
      </w:r>
      <w:r>
        <w:rPr>
          <w:sz w:val="28"/>
          <w:szCs w:val="28"/>
        </w:rPr>
        <w:t>ии</w:t>
      </w:r>
      <w:proofErr w:type="spellEnd"/>
      <w:r>
        <w:rPr>
          <w:sz w:val="28"/>
          <w:szCs w:val="28"/>
        </w:rPr>
        <w:t xml:space="preserve"> объекта основного средства, если стоимость ликвидируемых (разукомплектованных) частей не выделена в документах поставщика, стоимость таких частей определяется пропорционально следующему показателю (в порядке убывания важности):</w:t>
      </w:r>
    </w:p>
    <w:p w:rsidR="001C1FD0" w:rsidRDefault="000728BA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площади;</w:t>
      </w:r>
    </w:p>
    <w:p w:rsidR="001C1FD0" w:rsidRDefault="000728BA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объему;</w:t>
      </w:r>
    </w:p>
    <w:p w:rsidR="001C1FD0" w:rsidRDefault="000728BA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весу;</w:t>
      </w:r>
    </w:p>
    <w:p w:rsidR="001C1FD0" w:rsidRDefault="000728BA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иному показателю, установленному комиссией по поступлению и выбытию активов.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2.7. Затраты на создание активов при проведении регулярных осмотров на предмет наличия дефектов, являющихся обязательным условием их эксплуатации, а также при проведении рем</w:t>
      </w:r>
      <w:r>
        <w:rPr>
          <w:sz w:val="28"/>
          <w:szCs w:val="28"/>
        </w:rPr>
        <w:t>онтов формируют объем произведенных капитальных вложений с дальнейшим признанием в стоимости объекта основных средств. Одновременно учтенная ранее в стоимости объекта основных средств сумма затрат на проведение предыдущего ремонта подлежит списанию в расхо</w:t>
      </w:r>
      <w:r>
        <w:rPr>
          <w:sz w:val="28"/>
          <w:szCs w:val="28"/>
        </w:rPr>
        <w:t>ды текущего периода. Данное правило применяется к следующим группам основных средств:</w:t>
      </w:r>
    </w:p>
    <w:p w:rsidR="001C1FD0" w:rsidRDefault="000728BA">
      <w:pPr>
        <w:pStyle w:val="af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машины и оборудование;</w:t>
      </w:r>
    </w:p>
    <w:p w:rsidR="001C1FD0" w:rsidRDefault="000728BA">
      <w:pPr>
        <w:pStyle w:val="af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транспортные средства;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Основание: пункт 28 СГС «Основные средства».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2.8. Начисление амортизации осуществляется следующим образом: линейным </w:t>
      </w:r>
      <w:r>
        <w:rPr>
          <w:sz w:val="28"/>
          <w:szCs w:val="28"/>
        </w:rPr>
        <w:t>методом на все объекты основных средств.</w:t>
      </w:r>
      <w:r>
        <w:rPr>
          <w:sz w:val="28"/>
          <w:szCs w:val="28"/>
        </w:rPr>
        <w:br/>
        <w:t>Основание: пункты 36, 37 СГС «Основные средства».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2.9. В случаях, когда установлены одинаковые сроки полезного использования и метод расчета амортизации всех структурных частей единого объекта основных средств</w:t>
      </w:r>
      <w:r>
        <w:rPr>
          <w:sz w:val="28"/>
          <w:szCs w:val="28"/>
        </w:rPr>
        <w:t>, учреждение объединяет такие части для определения суммы амортизации.</w:t>
      </w:r>
      <w:r>
        <w:rPr>
          <w:sz w:val="28"/>
          <w:szCs w:val="28"/>
        </w:rPr>
        <w:br/>
        <w:t>Основание: пункт 40 СГС «Основные средства».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2.10. При переоценке объекта основных средств накопленная амортизация на дату переоценки пересчитывается пропорционально изменению пер</w:t>
      </w:r>
      <w:r>
        <w:rPr>
          <w:sz w:val="28"/>
          <w:szCs w:val="28"/>
        </w:rPr>
        <w:t xml:space="preserve">воначальной стоимости объекта таким образом, чтобы его остаточная стоимость после переоценки равнялась его переоцененной стоимости. При этом балансовая стоимость и накопленная амортизация увеличиваются (умножаются) на одинаковый коэффициент таким образом, </w:t>
      </w:r>
      <w:r>
        <w:rPr>
          <w:sz w:val="28"/>
          <w:szCs w:val="28"/>
        </w:rPr>
        <w:t>чтобы при их суммировании получить переоцененную стоимость на дату проведения переоценки.</w:t>
      </w:r>
      <w:r>
        <w:rPr>
          <w:sz w:val="28"/>
          <w:szCs w:val="28"/>
        </w:rPr>
        <w:br/>
        <w:t>Основание: пункт 41 СГС «Основные средства».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2.11. Срок полезного использования объектов основных средств устанавливает комиссия по поступлению и выбытию активо</w:t>
      </w:r>
      <w:r>
        <w:rPr>
          <w:sz w:val="28"/>
          <w:szCs w:val="28"/>
        </w:rPr>
        <w:t xml:space="preserve">в в соответствии с пунктом 35 СГС «Основные средства» № 257н.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полезного использования устанавливается исходя из срока: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течение которого учреждению будут принадлежать исключительные права на объект (свидетельство);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течение которого учреждение </w:t>
      </w:r>
      <w:r>
        <w:rPr>
          <w:sz w:val="28"/>
          <w:szCs w:val="28"/>
        </w:rPr>
        <w:t>планирует использовать объект в своей деятельности.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Основные средства стоимостью до 10 000 руб. включительно, находящиеся в эксплуатации, учитываются на </w:t>
      </w:r>
      <w:proofErr w:type="spellStart"/>
      <w:r>
        <w:rPr>
          <w:color w:val="000000"/>
          <w:sz w:val="28"/>
          <w:szCs w:val="28"/>
        </w:rPr>
        <w:t>забалансовом</w:t>
      </w:r>
      <w:proofErr w:type="spellEnd"/>
      <w:r>
        <w:rPr>
          <w:color w:val="000000"/>
          <w:sz w:val="28"/>
          <w:szCs w:val="28"/>
        </w:rPr>
        <w:t xml:space="preserve"> счете 21 по балансовой стоимости.</w:t>
      </w:r>
    </w:p>
    <w:p w:rsidR="001C1FD0" w:rsidRDefault="000728B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Основание: пункт 39 СГС «Основные средства»</w:t>
      </w:r>
      <w:r>
        <w:rPr>
          <w:color w:val="000000"/>
          <w:sz w:val="28"/>
          <w:szCs w:val="28"/>
        </w:rPr>
        <w:t>, пункт 373 Инструкции к Единому плану счетов № 157н.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2.12. </w:t>
      </w:r>
      <w:r>
        <w:rPr>
          <w:color w:val="000000"/>
          <w:sz w:val="28"/>
          <w:szCs w:val="28"/>
        </w:rPr>
        <w:t>Локально-вычислительная сеть (ЛВС) и охранно-пожарная сигнализация (ОПС) как отдельные инвентарные объекты не учитываются. Отдельные элементы ЛВС и ОПС, которые соответствуют критериям основн</w:t>
      </w:r>
      <w:r>
        <w:rPr>
          <w:color w:val="000000"/>
          <w:sz w:val="28"/>
          <w:szCs w:val="28"/>
        </w:rPr>
        <w:t xml:space="preserve">ых средств, установленным СГС «Основные средства», учитываются </w:t>
      </w:r>
      <w:r>
        <w:rPr>
          <w:color w:val="000000"/>
          <w:sz w:val="28"/>
          <w:szCs w:val="28"/>
        </w:rPr>
        <w:lastRenderedPageBreak/>
        <w:t>как отдельные основные средства. Элементы ЛВС или ОПС, для которых установлен одинаковый срок полезного использования, учитываются как единый инвентарный объект в порядке.</w:t>
      </w: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2.13. Расходы н</w:t>
      </w:r>
      <w:r>
        <w:rPr>
          <w:sz w:val="28"/>
          <w:szCs w:val="28"/>
        </w:rPr>
        <w:t>а доставку нескольких имущественных объектов распределяются в первоначальную стоимость этих объектов пропорционально их стоимости, указанной в договоре поставки.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3.Непроизведенные активы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3.1. Земельные участки, закрепленные за учреждением на праве </w:t>
      </w:r>
      <w:r>
        <w:rPr>
          <w:sz w:val="28"/>
          <w:szCs w:val="28"/>
        </w:rPr>
        <w:t>постоянного (бессрочного) пользования (в т. ч расположенные под объектами недвижимости), учитываются на счете 1.103.11.000 «Земля-недвижимое имущество учреждения». Основанием для постановки на учет –свидетельство, подтверждающее право пользования земельным</w:t>
      </w:r>
      <w:r>
        <w:rPr>
          <w:sz w:val="28"/>
          <w:szCs w:val="28"/>
        </w:rPr>
        <w:t xml:space="preserve"> участком. Учет ведется по кадастровой стоимости.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пункты 71,78 Инструкции к Единому плану счетов № 157н. 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3.2.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 Объект непроизведенных активов, по которому комиссия по поступлению и выбытию активов установила, что он не соответствует услови</w:t>
      </w:r>
      <w:r>
        <w:rPr>
          <w:color w:val="000000"/>
          <w:sz w:val="28"/>
          <w:szCs w:val="28"/>
        </w:rPr>
        <w:t xml:space="preserve">ям признания актива, учитывается на </w:t>
      </w:r>
      <w:proofErr w:type="spellStart"/>
      <w:r>
        <w:rPr>
          <w:color w:val="000000"/>
          <w:sz w:val="28"/>
          <w:szCs w:val="28"/>
        </w:rPr>
        <w:t>забалансовом</w:t>
      </w:r>
      <w:proofErr w:type="spellEnd"/>
      <w:r>
        <w:rPr>
          <w:color w:val="000000"/>
          <w:sz w:val="28"/>
          <w:szCs w:val="28"/>
        </w:rPr>
        <w:t xml:space="preserve"> счете 02 «Материальные ценности, принятые на хранение».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пункты 7 СГС «Непроизведенные активы»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3.3. Справедливая стоимость земельного участка, впервые вовлекаемого в хозяйственный оборот, на </w:t>
      </w:r>
      <w:r>
        <w:rPr>
          <w:color w:val="000000"/>
          <w:sz w:val="28"/>
          <w:szCs w:val="28"/>
        </w:rPr>
        <w:t>которые не разграничена государственная собственность и которые не внесены в ЕГРН, рассчитывается на основе кадастровой стоимости аналогичного земельного участка, который внесен в ЕГРН.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пункты 17 СГС «Непроизведенные активы»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3.4. Каждому ин</w:t>
      </w:r>
      <w:r>
        <w:rPr>
          <w:color w:val="000000"/>
          <w:sz w:val="28"/>
          <w:szCs w:val="28"/>
        </w:rPr>
        <w:t>вентарному объекту непроизведенных активов в момент принятия к бухгалтерскому учету присваивается инвентарный номер. Инвентарный номер объекта непроизведенных активов состоит из пятнадцати знаков, определяемый последовательно по мере принятия к учету непро</w:t>
      </w:r>
      <w:r>
        <w:rPr>
          <w:color w:val="000000"/>
          <w:sz w:val="28"/>
          <w:szCs w:val="28"/>
        </w:rPr>
        <w:t>изведенных активов – Х.Х.ХХХХХХ.ХХХХ, где:</w:t>
      </w:r>
    </w:p>
    <w:p w:rsidR="001C1FD0" w:rsidRDefault="000728BA">
      <w:pPr>
        <w:numPr>
          <w:ilvl w:val="0"/>
          <w:numId w:val="42"/>
        </w:numPr>
        <w:spacing w:before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разряд – код синтетической группы инвентарного объекта непроизведенных активов по счету 103 «Непроизведенные активы» – «3»;</w:t>
      </w:r>
    </w:p>
    <w:p w:rsidR="001C1FD0" w:rsidRDefault="000728BA">
      <w:pPr>
        <w:numPr>
          <w:ilvl w:val="0"/>
          <w:numId w:val="42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разряд – код вида инвентарного номера «1» – индивидуальный инвентарный объект;</w:t>
      </w:r>
    </w:p>
    <w:p w:rsidR="001C1FD0" w:rsidRDefault="000728BA">
      <w:pPr>
        <w:numPr>
          <w:ilvl w:val="0"/>
          <w:numId w:val="42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3–8 ра</w:t>
      </w:r>
      <w:r>
        <w:rPr>
          <w:color w:val="000000"/>
          <w:sz w:val="28"/>
          <w:szCs w:val="28"/>
        </w:rPr>
        <w:t>зряды – порядковый номер инвентарного объекта (000001, 000002 и т.д.);</w:t>
      </w:r>
    </w:p>
    <w:p w:rsidR="001C1FD0" w:rsidRDefault="000728BA">
      <w:pPr>
        <w:numPr>
          <w:ilvl w:val="0"/>
          <w:numId w:val="42"/>
        </w:numPr>
        <w:spacing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9–12 разряды – внутренний групповой инвентарный номер (0001, 0002 и т.д.). Для индивидуального инвентарного объекта указывается 0000.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 81 Инструкции к Единому плану счет</w:t>
      </w:r>
      <w:r>
        <w:rPr>
          <w:color w:val="000000"/>
          <w:sz w:val="28"/>
          <w:szCs w:val="28"/>
        </w:rPr>
        <w:t>ов № 157н.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3.5. Аналитический учет вложений в непроизведенные активы ведется в </w:t>
      </w:r>
      <w:proofErr w:type="spellStart"/>
      <w:r>
        <w:rPr>
          <w:color w:val="000000"/>
          <w:sz w:val="28"/>
          <w:szCs w:val="28"/>
        </w:rPr>
        <w:t>многографной</w:t>
      </w:r>
      <w:proofErr w:type="spellEnd"/>
      <w:r>
        <w:rPr>
          <w:color w:val="000000"/>
          <w:sz w:val="28"/>
          <w:szCs w:val="28"/>
        </w:rPr>
        <w:t xml:space="preserve"> карточке (ф. 0504054).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 128 Инструкции к Единому плану счетов № 157н.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Нематериальные активы</w:t>
      </w:r>
    </w:p>
    <w:p w:rsidR="001C1FD0" w:rsidRDefault="001C1FD0">
      <w:pPr>
        <w:jc w:val="center"/>
        <w:rPr>
          <w:color w:val="000000"/>
          <w:sz w:val="28"/>
          <w:szCs w:val="28"/>
        </w:rPr>
      </w:pP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4.1. Начисление амортизации </w:t>
      </w:r>
      <w:r>
        <w:rPr>
          <w:color w:val="000000"/>
          <w:sz w:val="28"/>
          <w:szCs w:val="28"/>
        </w:rPr>
        <w:t>осуществляется следующим образом:</w:t>
      </w:r>
    </w:p>
    <w:p w:rsidR="001C1FD0" w:rsidRDefault="000728BA">
      <w:pPr>
        <w:numPr>
          <w:ilvl w:val="0"/>
          <w:numId w:val="31"/>
        </w:numPr>
        <w:spacing w:before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методом уменьшаемого остатка с применением коэффициент 2 – на нематериальные активы группы «Научные исследования (научно-исследовательские разработки)»;</w:t>
      </w:r>
    </w:p>
    <w:p w:rsidR="001C1FD0" w:rsidRDefault="000728BA">
      <w:pPr>
        <w:numPr>
          <w:ilvl w:val="0"/>
          <w:numId w:val="31"/>
        </w:numPr>
        <w:ind w:left="780"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линейным методом – на остальные объекты нематериальных активов.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пункты 30, 31 СГС «Нематериальные активы».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4.2. Учреждение дополнительно раскрывает данные по группам нематериальных активов раздельно по объектам, которые созданы собственными силами, и прочим объектам в части изменения стоимости объектов </w:t>
      </w:r>
      <w:r>
        <w:rPr>
          <w:color w:val="000000"/>
          <w:sz w:val="28"/>
          <w:szCs w:val="28"/>
        </w:rPr>
        <w:t>в результате недостач и излишков.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 44 СГС «Нематериальные активы».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5. Материальные запасы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5.1. Учреждение учитывает в составе материальных запасов материальные объекты, указанные в пунктах 98–99 Инструкции к Единому плану счетов № </w:t>
      </w:r>
      <w:r>
        <w:rPr>
          <w:color w:val="000000"/>
          <w:sz w:val="28"/>
          <w:szCs w:val="28"/>
        </w:rPr>
        <w:t>157н, а также производственный и хозяйственный инвентарь.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5.2. Единица учета материальных запасов в учреждении – номенклатурная (реестровая) единица. Исключения:</w:t>
      </w:r>
    </w:p>
    <w:p w:rsidR="001C1FD0" w:rsidRDefault="000728BA">
      <w:pPr>
        <w:numPr>
          <w:ilvl w:val="0"/>
          <w:numId w:val="32"/>
        </w:numPr>
        <w:spacing w:before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группы материальных запасов, характеристики которых совпадают, </w:t>
      </w:r>
      <w:proofErr w:type="gramStart"/>
      <w:r>
        <w:rPr>
          <w:color w:val="000000"/>
          <w:sz w:val="28"/>
          <w:szCs w:val="28"/>
        </w:rPr>
        <w:t>например</w:t>
      </w:r>
      <w:proofErr w:type="gramEnd"/>
      <w:r>
        <w:rPr>
          <w:color w:val="000000"/>
          <w:sz w:val="28"/>
          <w:szCs w:val="28"/>
        </w:rPr>
        <w:t>: офисная бумага о</w:t>
      </w:r>
      <w:r>
        <w:rPr>
          <w:color w:val="000000"/>
          <w:sz w:val="28"/>
          <w:szCs w:val="28"/>
        </w:rPr>
        <w:t>дного формата с одинаковым количеством листов в пачке, кнопки канцелярские с одинаковыми диаметром и количеством штук в коробке и т. д. Единица учета таких материальных запасов – однородная (реестровая) группа запасов;</w:t>
      </w:r>
    </w:p>
    <w:p w:rsidR="001C1FD0" w:rsidRDefault="000728BA">
      <w:pPr>
        <w:numPr>
          <w:ilvl w:val="0"/>
          <w:numId w:val="32"/>
        </w:numPr>
        <w:ind w:left="780"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материальные запасы с ограниченным ср</w:t>
      </w:r>
      <w:r>
        <w:rPr>
          <w:color w:val="000000"/>
          <w:sz w:val="28"/>
          <w:szCs w:val="28"/>
        </w:rPr>
        <w:t>оком годности – продукты питания, медикаменты и др., а также товары для продажи. Единица учета таких материальных запасов – партия.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о применении единиц учета «однородная (реестровая) группа запасов» и «партия» принимает начальник отдела финансов на</w:t>
      </w:r>
      <w:r>
        <w:rPr>
          <w:color w:val="000000"/>
          <w:sz w:val="28"/>
          <w:szCs w:val="28"/>
        </w:rPr>
        <w:t xml:space="preserve"> основе своего профессионального суждения.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в первичных документах поставщика единицы измерения отличаются от тех, которые использует учреждение, ответственный сотрудник оформляет акт перевода единиц измерения. Акт прикладывают к первичным документам п</w:t>
      </w:r>
      <w:r>
        <w:rPr>
          <w:color w:val="000000"/>
          <w:sz w:val="28"/>
          <w:szCs w:val="28"/>
        </w:rPr>
        <w:t>оставщика.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 8 СГС «Запасы».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5.3.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Фактическая стоимость материальных запасов, полученных в результате ремонта, разборки, утилизации (ликвидации) основных средств или иного имущества, определяется исходя из следующих факторов:</w:t>
      </w:r>
    </w:p>
    <w:p w:rsidR="001C1FD0" w:rsidRDefault="000728BA">
      <w:pPr>
        <w:numPr>
          <w:ilvl w:val="0"/>
          <w:numId w:val="43"/>
        </w:numPr>
        <w:spacing w:before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их </w:t>
      </w:r>
      <w:r>
        <w:rPr>
          <w:color w:val="000000"/>
          <w:sz w:val="28"/>
          <w:szCs w:val="28"/>
        </w:rPr>
        <w:t>справедливой стоимости на дату принятия к бухгалтерскому учету, рассчитанной методом рыночных цен;</w:t>
      </w:r>
    </w:p>
    <w:p w:rsidR="001C1FD0" w:rsidRDefault="000728BA">
      <w:pPr>
        <w:numPr>
          <w:ilvl w:val="0"/>
          <w:numId w:val="43"/>
        </w:numPr>
        <w:ind w:left="780"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сумм, уплачиваемых учреждением за доставку материальных запасов, приведение их в состояние, пригодное для использования.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Основание: пункты 52–60 СГС «Концепт</w:t>
      </w:r>
      <w:r>
        <w:rPr>
          <w:color w:val="000000"/>
          <w:sz w:val="28"/>
          <w:szCs w:val="28"/>
        </w:rPr>
        <w:t>уальные основы бухучета и отчетности».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5.4. 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затраты, перечисленные в пункте 102 Инст</w:t>
      </w:r>
      <w:r>
        <w:rPr>
          <w:color w:val="000000"/>
          <w:sz w:val="28"/>
          <w:szCs w:val="28"/>
        </w:rPr>
        <w:t>рукции к Единому плану счетов № 157н, стоимость запасов увеличивается на сумму данных затрат в день поступления запасов в учреждение. Отклонения фактической стоимости материальных запасов от учетной цены отдельно в учете не отражаются.</w:t>
      </w:r>
      <w:r>
        <w:rPr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Основание: пункт 18 </w:t>
      </w:r>
      <w:r>
        <w:rPr>
          <w:color w:val="000000"/>
          <w:sz w:val="28"/>
          <w:szCs w:val="28"/>
        </w:rPr>
        <w:t>СГС «Запасы».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5.5.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Учреждение применяет следующий порядок подстатей КОСГУ в части учета материальных запасов: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5.6. Расходы на закупку одноразовых и многоразовых масок, перчаток относятся на подстатью КОСГУ 346 «Увеличение стоимости прочих материа</w:t>
      </w:r>
      <w:r>
        <w:rPr>
          <w:color w:val="000000"/>
          <w:sz w:val="28"/>
          <w:szCs w:val="28"/>
        </w:rPr>
        <w:t>льных запасов». Одноразовые маски и перчатки учитываются на счете 105.36 «Прочие материальные запасы». Маски и перчатки, приобретенные для комплектов одежды, учитываются на счете 105.05 и по КОСГУ 345.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5.7. Списание материальных запасов производится п</w:t>
      </w:r>
      <w:r>
        <w:rPr>
          <w:color w:val="000000"/>
          <w:sz w:val="28"/>
          <w:szCs w:val="28"/>
        </w:rPr>
        <w:t>о средней фактической стоимости.</w:t>
      </w:r>
      <w:r>
        <w:rPr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Основание: пункт 108 Инструкции к Единому плану счетов № 157н.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5.8.  Выдача в эксплуатацию на нужды учреждения канцелярских принадлежностей, лекарственных препаратов, запасных частей и хозяйственных материалов оформля</w:t>
      </w:r>
      <w:r>
        <w:rPr>
          <w:color w:val="000000"/>
          <w:sz w:val="28"/>
          <w:szCs w:val="28"/>
        </w:rPr>
        <w:t>ется Ведомостью выдачи материальных ценностей на нужды учреждения (ф. 0504210). Эта ведомость является основанием для списания материальных запасов.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5.9. Мягкий и хозяйственный инвентарь, посуда списываются по Акту о списании мягкого и хозяйственного </w:t>
      </w:r>
      <w:r>
        <w:rPr>
          <w:color w:val="000000"/>
          <w:sz w:val="28"/>
          <w:szCs w:val="28"/>
        </w:rPr>
        <w:t>инвентаря (ф. 0504143). В остальных случаях материальные запасы списываются по акту о списании материальных запасов (ф. 0504230).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пункты 349–350 Инструкции к Единому плану счетов № 157н.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5.10. Фактическая стоимость материальных запасов, пол</w:t>
      </w:r>
      <w:r>
        <w:rPr>
          <w:color w:val="000000"/>
          <w:sz w:val="28"/>
          <w:szCs w:val="28"/>
        </w:rPr>
        <w:t>ученных в результате ремонта, разборки, утилизации (ликвидации) основных средств или иного имущества, определяется исходя из:</w:t>
      </w:r>
    </w:p>
    <w:p w:rsidR="001C1FD0" w:rsidRDefault="000728BA">
      <w:pPr>
        <w:numPr>
          <w:ilvl w:val="0"/>
          <w:numId w:val="33"/>
        </w:numPr>
        <w:spacing w:before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их справедливой стоимости на дату принятия к бухгалтерскому учету, рассчитанной методом рыночных цен;</w:t>
      </w:r>
    </w:p>
    <w:p w:rsidR="001C1FD0" w:rsidRDefault="000728BA">
      <w:pPr>
        <w:numPr>
          <w:ilvl w:val="0"/>
          <w:numId w:val="33"/>
        </w:numPr>
        <w:ind w:left="780"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сумм, уплачиваемых учреждени</w:t>
      </w:r>
      <w:r>
        <w:rPr>
          <w:color w:val="000000"/>
          <w:sz w:val="28"/>
          <w:szCs w:val="28"/>
        </w:rPr>
        <w:t>ем за доставку материальных запасов, приведение их в состояние, пригодное для использования.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пункты 52–60 СГС «Концептуальные основы бухучета и отчетности».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5.11. Приобретенные, но находящиеся в пути запасы признаются в бухгалтерском учете </w:t>
      </w:r>
      <w:r>
        <w:rPr>
          <w:color w:val="000000"/>
          <w:sz w:val="28"/>
          <w:szCs w:val="28"/>
        </w:rPr>
        <w:t xml:space="preserve">в оценке, предусмотренной государственным контрактом (договором). Если учреждение понесло затраты, перечисленные в пункте 102 Инструкции к Единому плану счетов № 157н, стоимость запасов увеличивается на сумму данных затрат в день поступления запасов в </w:t>
      </w:r>
      <w:r>
        <w:rPr>
          <w:color w:val="000000"/>
          <w:sz w:val="28"/>
          <w:szCs w:val="28"/>
        </w:rPr>
        <w:lastRenderedPageBreak/>
        <w:t>учре</w:t>
      </w:r>
      <w:r>
        <w:rPr>
          <w:color w:val="000000"/>
          <w:sz w:val="28"/>
          <w:szCs w:val="28"/>
        </w:rPr>
        <w:t>ждение. Отклонения фактической стоимости материальных запасов от учетной цены отдельно в учете не отражаются.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Основание: пункт 18 СГС «Запасы».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6. Стоимость безвозмездно полученных нефинансовых активов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6.1. Данные о рыночной цене безвозмездно полученных нефинансовых активов должны быть подтверждены документально: 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– справками (другими подтверждающими документами) Росстата;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– прайс-листами заводов-изготовителей;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справками (другими подтверждающими </w:t>
      </w:r>
      <w:r>
        <w:rPr>
          <w:sz w:val="28"/>
          <w:szCs w:val="28"/>
        </w:rPr>
        <w:t>документами) оценщиков;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– информацией, размещенной в СМИ, и т. д.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случаях невозможности документального подтверждения стоимость определяется экспертным путем.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7. Расчеты по доходам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7.1.</w:t>
      </w:r>
      <w:r>
        <w:rPr>
          <w:color w:val="000000"/>
          <w:sz w:val="28"/>
          <w:szCs w:val="28"/>
        </w:rPr>
        <w:t xml:space="preserve"> Перечень администрируемых доходов определяется главным</w:t>
      </w:r>
      <w:r>
        <w:rPr>
          <w:color w:val="000000"/>
          <w:sz w:val="28"/>
          <w:szCs w:val="28"/>
        </w:rPr>
        <w:t xml:space="preserve"> администратором доходов бюджета.</w:t>
      </w:r>
    </w:p>
    <w:p w:rsidR="001C1FD0" w:rsidRDefault="000728BA">
      <w:pPr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7.2. Излишне полученные от плательщиков средства возвращаются на основании заявления плательщика, распоряжения главы Ордынского района Новосибирской области.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8. Расчеты с подотчетными лицами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8.1. Денежные средства выдаются под отчет только на основании заявления под </w:t>
      </w:r>
      <w:proofErr w:type="gramStart"/>
      <w:r>
        <w:rPr>
          <w:sz w:val="28"/>
          <w:szCs w:val="28"/>
        </w:rPr>
        <w:t>отчетного лица</w:t>
      </w:r>
      <w:proofErr w:type="gramEnd"/>
      <w:r>
        <w:rPr>
          <w:sz w:val="28"/>
          <w:szCs w:val="28"/>
        </w:rPr>
        <w:t xml:space="preserve"> завизированного руководителем </w:t>
      </w:r>
      <w:r>
        <w:rPr>
          <w:b/>
          <w:sz w:val="28"/>
          <w:szCs w:val="28"/>
        </w:rPr>
        <w:t>(Приложение № 10)</w:t>
      </w:r>
      <w:r>
        <w:rPr>
          <w:sz w:val="28"/>
          <w:szCs w:val="28"/>
        </w:rPr>
        <w:t xml:space="preserve">, выдача денежных средств под отчет производится путем: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перечисления на подотчетную карту материально ответственног</w:t>
      </w:r>
      <w:r>
        <w:rPr>
          <w:sz w:val="28"/>
          <w:szCs w:val="28"/>
        </w:rPr>
        <w:t>о лица;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выдачи из кассы;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командировочные расходы: перечисления на зарплатную карту материально ответственного лица.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Учреждение выдает денежные средства под отчет штатным сотрудникам.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 Предельная сумма выдачи денежных средств под отчет (за искл</w:t>
      </w:r>
      <w:r>
        <w:rPr>
          <w:sz w:val="28"/>
          <w:szCs w:val="28"/>
        </w:rPr>
        <w:t xml:space="preserve">ючением расходов на командировки) устанавливается в размере 70 000 (Семьдесят тысяч) рублей.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распоряжения руководителя сумма может быть увеличена.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8.4. Денежные средства выдаются под отчет на хозяйственные нужды на срок, который сотрудник ука</w:t>
      </w:r>
      <w:r>
        <w:rPr>
          <w:sz w:val="28"/>
          <w:szCs w:val="28"/>
        </w:rPr>
        <w:t xml:space="preserve">зал в заявлении на выдачу денежных средств под отчет, но не более тридцати календарных дней, на почтовые расходы не более шестидесяти календарных дней. По истечении этого срока сотрудник должен отчитаться в течение трех рабочих дней.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8.5 Сотрудники Учрежд</w:t>
      </w:r>
      <w:r>
        <w:rPr>
          <w:sz w:val="28"/>
          <w:szCs w:val="28"/>
        </w:rPr>
        <w:t>ения могут использовать личные денежные средства для приобретения товаров (услуг) при условии, что они необходимы для нужд учреждения, с последующим возмещением расходов в течение 30-ти рабочих дней с даты предоставления подтверждающих документов.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8.6. При</w:t>
      </w:r>
      <w:r>
        <w:rPr>
          <w:sz w:val="28"/>
          <w:szCs w:val="28"/>
        </w:rPr>
        <w:t xml:space="preserve"> направлении сотрудников (служащих) учреждения в служебные командировки на территории России расходы на них возмещаются в соответствии с постановлением Правительства РФ от 2 октября 2002 № 729.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расходов на служебные командировки, превышающих раз</w:t>
      </w:r>
      <w:r>
        <w:rPr>
          <w:sz w:val="28"/>
          <w:szCs w:val="28"/>
        </w:rPr>
        <w:t>мер, установленный Правительством РФ, производится при наличии экономии бюджетных средств по фактическим расходам с разрешения руководителя учреждения, оформленного распоряжением.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пункты 2, 3 постановления Правительства РФ от 2 октября 2002 № 72</w:t>
      </w:r>
      <w:r>
        <w:rPr>
          <w:sz w:val="28"/>
          <w:szCs w:val="28"/>
        </w:rPr>
        <w:t>9.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служебных командировок и возмещение командировочных расходов работникам администрации Ордынского района устанавливается в соответствии с порядком и размером возмещения расходов, связанных со служебными командировками, работникам, заключившими</w:t>
      </w:r>
      <w:r>
        <w:rPr>
          <w:sz w:val="28"/>
          <w:szCs w:val="28"/>
        </w:rPr>
        <w:t xml:space="preserve"> трудовой договор о работе в администрации Ордынского района Новосибирской области, работникам муниципальных учреждений Ордынского района Новосибирской области.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 По возвращении из командировки сотрудник (служащий) представляет авансовый отчет об израсх</w:t>
      </w:r>
      <w:r>
        <w:rPr>
          <w:sz w:val="28"/>
          <w:szCs w:val="28"/>
        </w:rPr>
        <w:t>одованных суммах в течение трех рабочих дней.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26 постановления Правительства РФ от 13 октября 2008 № 749.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8.8. Предельные сроки отчета по выданным доверенностям на получение материальных ценностей устанавливаются следующие: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 течение 10 </w:t>
      </w:r>
      <w:r>
        <w:rPr>
          <w:sz w:val="28"/>
          <w:szCs w:val="28"/>
        </w:rPr>
        <w:t>календарных дней с момента получения;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 течение трех рабочих дней с момента получения материальных ценностей.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Доверенности выдаются штатным сотрудникам учреждения. 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9. Расчеты по обязательствам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 К счету КБК 1.303.05.000 «Расчеты по прочим платежам</w:t>
      </w:r>
      <w:r>
        <w:rPr>
          <w:sz w:val="28"/>
          <w:szCs w:val="28"/>
        </w:rPr>
        <w:t xml:space="preserve"> в бюджет» применяются дополнительные аналитические коды: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– «Государственная пошлина» (КБК 1.303.15.000);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– «Транспортный налог» (КБК 1.303.25.000);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– «Пени, штрафы, санкции по налоговым платежам» (КБК 1.303.35.000);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– «Административные штрафы, штр</w:t>
      </w:r>
      <w:r>
        <w:rPr>
          <w:sz w:val="28"/>
          <w:szCs w:val="28"/>
        </w:rPr>
        <w:t>афы ГИБДД» (КБК 1.303.45.000);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 Аналитический учет расчетов по пособиям и иным социальным выплатам ведется в разрезе физических лиц – получателей социальных выплат.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9.3. Аналитический учет расчетов по оплате труда ведется в разрезе сотрудников и други</w:t>
      </w:r>
      <w:r>
        <w:rPr>
          <w:sz w:val="28"/>
          <w:szCs w:val="28"/>
        </w:rPr>
        <w:t>х физических лиц, с которыми заключены трудовые и гражданско-правовые договоры.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10. Дебиторская и кредиторская задолженность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10.1.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Дебиторская задолженность списывается с учета после того, как комиссия по поступлению и выбытию активов признает ее сомнительной или безнадежной к взысканию в порядке, утвержденном порядком о признании дебиторской задолженности сомнительной и безнадежной к</w:t>
      </w:r>
      <w:r>
        <w:rPr>
          <w:sz w:val="28"/>
          <w:szCs w:val="28"/>
        </w:rPr>
        <w:t xml:space="preserve"> взысканию </w:t>
      </w:r>
      <w:r>
        <w:rPr>
          <w:b/>
          <w:sz w:val="28"/>
          <w:szCs w:val="28"/>
        </w:rPr>
        <w:t>(Приложение № 16).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339 Инструкции к Единому плану счетов № 157н, пункт 11 СГС «Доходы».</w:t>
      </w:r>
    </w:p>
    <w:p w:rsidR="001C1FD0" w:rsidRDefault="000728B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10.2</w:t>
      </w:r>
      <w:r>
        <w:rPr>
          <w:color w:val="000000"/>
          <w:sz w:val="28"/>
          <w:szCs w:val="28"/>
        </w:rPr>
        <w:t xml:space="preserve"> Кредиторская задолженность, не востребованная кредитором, списывается на финансовый результат на основании решения инвентаризационной к</w:t>
      </w:r>
      <w:r>
        <w:rPr>
          <w:color w:val="000000"/>
          <w:sz w:val="28"/>
          <w:szCs w:val="28"/>
        </w:rPr>
        <w:t xml:space="preserve">омиссии о признании задолженности невостребованной. Одновременно списанная с балансового учета кредиторская задолженность отражается на </w:t>
      </w:r>
      <w:proofErr w:type="spellStart"/>
      <w:r>
        <w:rPr>
          <w:color w:val="000000"/>
          <w:sz w:val="28"/>
          <w:szCs w:val="28"/>
        </w:rPr>
        <w:t>забалансовом</w:t>
      </w:r>
      <w:proofErr w:type="spellEnd"/>
      <w:r>
        <w:rPr>
          <w:color w:val="000000"/>
          <w:sz w:val="28"/>
          <w:szCs w:val="28"/>
        </w:rPr>
        <w:t xml:space="preserve"> счете 20 «Задолженность, не востребованная кредиторами» </w:t>
      </w:r>
      <w:r>
        <w:rPr>
          <w:b/>
          <w:color w:val="000000"/>
          <w:sz w:val="28"/>
          <w:szCs w:val="28"/>
        </w:rPr>
        <w:t>(Приложение № 18)</w:t>
      </w:r>
      <w:r>
        <w:rPr>
          <w:color w:val="000000"/>
          <w:sz w:val="28"/>
          <w:szCs w:val="28"/>
        </w:rPr>
        <w:t>.</w:t>
      </w:r>
    </w:p>
    <w:p w:rsidR="001C1FD0" w:rsidRDefault="000728B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</w:t>
      </w:r>
      <w:proofErr w:type="spellStart"/>
      <w:r>
        <w:rPr>
          <w:color w:val="000000"/>
          <w:sz w:val="28"/>
          <w:szCs w:val="28"/>
        </w:rPr>
        <w:t>забалансового</w:t>
      </w:r>
      <w:proofErr w:type="spellEnd"/>
      <w:r>
        <w:rPr>
          <w:color w:val="000000"/>
          <w:sz w:val="28"/>
          <w:szCs w:val="28"/>
        </w:rPr>
        <w:t xml:space="preserve"> учета задолженно</w:t>
      </w:r>
      <w:r>
        <w:rPr>
          <w:color w:val="000000"/>
          <w:sz w:val="28"/>
          <w:szCs w:val="28"/>
        </w:rPr>
        <w:t>сть списывается на основании решения инвентаризационной комиссии учреждения:</w:t>
      </w:r>
    </w:p>
    <w:p w:rsidR="001C1FD0" w:rsidRDefault="000728BA">
      <w:pPr>
        <w:numPr>
          <w:ilvl w:val="0"/>
          <w:numId w:val="34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истечении пяти лет отражения задолженности на </w:t>
      </w:r>
      <w:proofErr w:type="spellStart"/>
      <w:r>
        <w:rPr>
          <w:color w:val="000000"/>
          <w:sz w:val="28"/>
          <w:szCs w:val="28"/>
        </w:rPr>
        <w:t>забалансовом</w:t>
      </w:r>
      <w:proofErr w:type="spellEnd"/>
      <w:r>
        <w:rPr>
          <w:color w:val="000000"/>
          <w:sz w:val="28"/>
          <w:szCs w:val="28"/>
        </w:rPr>
        <w:t xml:space="preserve"> учете;</w:t>
      </w:r>
    </w:p>
    <w:p w:rsidR="001C1FD0" w:rsidRDefault="000728BA">
      <w:pPr>
        <w:numPr>
          <w:ilvl w:val="0"/>
          <w:numId w:val="34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завершении срока возможного возобновления процедуры взыскания задолженности согласно действующему </w:t>
      </w:r>
      <w:r>
        <w:rPr>
          <w:color w:val="000000"/>
          <w:sz w:val="28"/>
          <w:szCs w:val="28"/>
        </w:rPr>
        <w:t>законодательству;</w:t>
      </w:r>
    </w:p>
    <w:p w:rsidR="001C1FD0" w:rsidRDefault="000728BA">
      <w:pPr>
        <w:numPr>
          <w:ilvl w:val="0"/>
          <w:numId w:val="34"/>
        </w:numPr>
        <w:ind w:left="780" w:right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Кредиторская задолженность списывается с баланса отдельно по каждому обязательству (кредитору).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пункты 371, 372 Инст</w:t>
      </w:r>
      <w:r>
        <w:rPr>
          <w:color w:val="000000"/>
          <w:sz w:val="28"/>
          <w:szCs w:val="28"/>
        </w:rPr>
        <w:t>рукции к Единому плану счетов № 157н.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10.3.В случае поступления первичных документов на приобретение услуги, а также приобретению работы, не имеющие материально выраженного результата, после даты формирования квартальной, месячной отчетности указанн</w:t>
      </w:r>
      <w:r>
        <w:rPr>
          <w:color w:val="000000"/>
          <w:sz w:val="28"/>
          <w:szCs w:val="28"/>
        </w:rPr>
        <w:t>ые документы отражаются в учете датой фактического поступления первичного документа. Специалист отдела финансов ставит отметку «дата получения» на первичном документе.</w:t>
      </w: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iCs/>
          <w:sz w:val="28"/>
          <w:szCs w:val="28"/>
        </w:rPr>
        <w:t>11. Финансовый результат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11.1. Учреждение все расходы производит в соответствии с утв</w:t>
      </w:r>
      <w:r>
        <w:rPr>
          <w:sz w:val="28"/>
          <w:szCs w:val="28"/>
        </w:rPr>
        <w:t xml:space="preserve">ержденной на отчетный год бюджетной сметой и в пределах установленных норм: </w:t>
      </w:r>
    </w:p>
    <w:p w:rsidR="001C1FD0" w:rsidRDefault="000728B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междугородние переговоры, услуги по доступу в Интернет – по фактическому расходу;</w:t>
      </w:r>
    </w:p>
    <w:p w:rsidR="001C1FD0" w:rsidRDefault="000728B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пользование услугами сотовой связи – по лимиту, утвержденному распоряжением Главы Ордынского р</w:t>
      </w:r>
      <w:r>
        <w:rPr>
          <w:sz w:val="28"/>
          <w:szCs w:val="28"/>
        </w:rPr>
        <w:t>айона.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11.2. В составе расходов будущих периодов отражаются расходы по:</w:t>
      </w:r>
    </w:p>
    <w:p w:rsidR="001C1FD0" w:rsidRDefault="000728B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страхованию имущества, гражданской ответственности;</w:t>
      </w:r>
    </w:p>
    <w:p w:rsidR="001C1FD0" w:rsidRDefault="000728BA">
      <w:pPr>
        <w:numPr>
          <w:ilvl w:val="0"/>
          <w:numId w:val="37"/>
        </w:numPr>
        <w:spacing w:beforeAutospacing="1"/>
        <w:ind w:left="780" w:right="180"/>
        <w:contextualSpacing/>
        <w:jc w:val="both"/>
        <w:rPr>
          <w:color w:val="000000"/>
        </w:rPr>
      </w:pPr>
      <w:r>
        <w:rPr>
          <w:sz w:val="28"/>
          <w:szCs w:val="28"/>
        </w:rPr>
        <w:t>приобретению неисключительного права пользования нематериальными активами в течение нескольких отчетных периодов;</w:t>
      </w:r>
    </w:p>
    <w:p w:rsidR="001C1FD0" w:rsidRDefault="000728BA">
      <w:pPr>
        <w:numPr>
          <w:ilvl w:val="0"/>
          <w:numId w:val="37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отпускные, если </w:t>
      </w:r>
      <w:r>
        <w:rPr>
          <w:color w:val="000000"/>
          <w:sz w:val="28"/>
          <w:szCs w:val="28"/>
        </w:rPr>
        <w:t>сотрудник не отработал период, за который предоставили отпуск;</w:t>
      </w:r>
    </w:p>
    <w:p w:rsidR="001C1FD0" w:rsidRDefault="000728BA">
      <w:pPr>
        <w:numPr>
          <w:ilvl w:val="0"/>
          <w:numId w:val="37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взносы на капремонт многоквартирных домов;</w:t>
      </w:r>
    </w:p>
    <w:p w:rsidR="001C1FD0" w:rsidRDefault="000728BA">
      <w:pPr>
        <w:numPr>
          <w:ilvl w:val="0"/>
          <w:numId w:val="37"/>
        </w:numPr>
        <w:ind w:left="780" w:right="18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плата за сертификат ключа ЭЦП;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Расходы будущих периодов списываются на финансовый результат текущего финансового года равномерно по 1/12 за </w:t>
      </w:r>
      <w:r>
        <w:rPr>
          <w:sz w:val="28"/>
          <w:szCs w:val="28"/>
        </w:rPr>
        <w:t xml:space="preserve">месяц в течение периода, к которому они относятся.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договорам страхования, а также договорам неисключительного права пользования период, к которому относятся расходы, равен сроку действия договора. По другим расходам, которые относятся к будущ</w:t>
      </w:r>
      <w:r>
        <w:rPr>
          <w:sz w:val="28"/>
          <w:szCs w:val="28"/>
        </w:rPr>
        <w:t xml:space="preserve">им периодам, длительность периода устанавливается Главой Ордынского района в распоряжении. </w:t>
      </w:r>
      <w:r>
        <w:rPr>
          <w:sz w:val="28"/>
          <w:szCs w:val="28"/>
        </w:rPr>
        <w:br/>
        <w:t>Основание: пункты 302, 302.1 Инструкции к Единому плану счетов № 157н.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11.3.</w:t>
      </w:r>
      <w:r>
        <w:rPr>
          <w:sz w:val="28"/>
          <w:szCs w:val="28"/>
        </w:rPr>
        <w:t xml:space="preserve">В учреждении создаются: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>– резерв на предстоящую оплату отпусков. Порядок расчета резерв</w:t>
      </w:r>
      <w:r>
        <w:rPr>
          <w:sz w:val="28"/>
          <w:szCs w:val="28"/>
        </w:rPr>
        <w:t xml:space="preserve">а по отпускам приведен в </w:t>
      </w:r>
      <w:r>
        <w:rPr>
          <w:b/>
          <w:sz w:val="28"/>
          <w:szCs w:val="28"/>
        </w:rPr>
        <w:t>Приложении № 14</w:t>
      </w:r>
      <w:r>
        <w:rPr>
          <w:sz w:val="28"/>
          <w:szCs w:val="28"/>
        </w:rPr>
        <w:t>;</w:t>
      </w:r>
    </w:p>
    <w:p w:rsidR="001C1FD0" w:rsidRDefault="000728BA">
      <w:pPr>
        <w:spacing w:beforeAutospacing="1"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резерв по претензионным требованиям – в случае, когда учреждение является стороной судебного разбирательства. Величина резерва устанавливается в размере претензии, предъявленной учреждению в судебном иске, либо в</w:t>
      </w:r>
      <w:r>
        <w:rPr>
          <w:color w:val="000000"/>
          <w:sz w:val="28"/>
          <w:szCs w:val="28"/>
        </w:rPr>
        <w:t xml:space="preserve"> претензионных документах досудебного разбирательства. В случае если претензии отозваны или не признаны судом, сумма резерва списывается с учета методом «красное </w:t>
      </w:r>
      <w:proofErr w:type="spellStart"/>
      <w:r>
        <w:rPr>
          <w:color w:val="000000"/>
          <w:sz w:val="28"/>
          <w:szCs w:val="28"/>
        </w:rPr>
        <w:t>сторно</w:t>
      </w:r>
      <w:proofErr w:type="spellEnd"/>
      <w:r>
        <w:rPr>
          <w:color w:val="000000"/>
          <w:sz w:val="28"/>
          <w:szCs w:val="28"/>
        </w:rPr>
        <w:t>»;</w:t>
      </w:r>
    </w:p>
    <w:p w:rsidR="001C1FD0" w:rsidRDefault="000728BA">
      <w:pPr>
        <w:spacing w:beforeAutospacing="1" w:afterAutospacing="1"/>
        <w:ind w:left="36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- резерв по гарантийному ремонту. Определяется на текущий год в первый рабочий </w:t>
      </w:r>
      <w:r>
        <w:rPr>
          <w:color w:val="000000"/>
          <w:sz w:val="28"/>
          <w:szCs w:val="28"/>
        </w:rPr>
        <w:t>день года на основе плановых показателей годовой выручки от реализации подлежащих гарантийному ремонту изделий. Величина резерва равна доле фактических расходов на гарантийный ремонт за предшествующие три года в объеме выручки за предшествующие три года.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- резерв на оплату обязательств, по которым нет документов, создается в последний рабочий день отчетного квартала в случае, когда на этот день в отдел финансов не поступили первичные документы от контрагентов. Сумма резерва устанавливается на основании </w:t>
      </w:r>
      <w:r>
        <w:rPr>
          <w:color w:val="000000"/>
          <w:sz w:val="28"/>
          <w:szCs w:val="28"/>
        </w:rPr>
        <w:t>расчета планового отдела. Расчет производится на основании данных о фактически оказанных услугах, выполненных работах или поставленных товарах.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-резерв на демонтаж основных средств создается в случае, когда по договору (соглашению) или по </w:t>
      </w:r>
      <w:r>
        <w:rPr>
          <w:color w:val="000000"/>
          <w:sz w:val="28"/>
          <w:szCs w:val="28"/>
        </w:rPr>
        <w:t xml:space="preserve">законодательству учреждение обязано заплатить за разборку и утилизацию основного средства и восстановить участок, на котором был расположен объект. Величина резерва </w:t>
      </w:r>
      <w:r>
        <w:rPr>
          <w:color w:val="000000"/>
          <w:sz w:val="28"/>
          <w:szCs w:val="28"/>
        </w:rPr>
        <w:lastRenderedPageBreak/>
        <w:t>устанавливается на основании расчета планового отдела о предполагаемых затратах на утилизац</w:t>
      </w:r>
      <w:r>
        <w:rPr>
          <w:color w:val="000000"/>
          <w:sz w:val="28"/>
          <w:szCs w:val="28"/>
        </w:rPr>
        <w:t>ию объекта и восстановление участка.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-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резерв по сомнительным долгам отражается на </w:t>
      </w:r>
      <w:proofErr w:type="spellStart"/>
      <w:r>
        <w:rPr>
          <w:color w:val="000000"/>
          <w:sz w:val="28"/>
          <w:szCs w:val="28"/>
        </w:rPr>
        <w:t>забалансовом</w:t>
      </w:r>
      <w:proofErr w:type="spellEnd"/>
      <w:r>
        <w:rPr>
          <w:color w:val="000000"/>
          <w:sz w:val="28"/>
          <w:szCs w:val="28"/>
        </w:rPr>
        <w:t xml:space="preserve"> счете 04 и равен </w:t>
      </w:r>
      <w:proofErr w:type="gramStart"/>
      <w:r>
        <w:rPr>
          <w:color w:val="000000"/>
          <w:sz w:val="28"/>
          <w:szCs w:val="28"/>
        </w:rPr>
        <w:t>сумме</w:t>
      </w:r>
      <w:proofErr w:type="gramEnd"/>
      <w:r>
        <w:rPr>
          <w:color w:val="000000"/>
          <w:sz w:val="28"/>
          <w:szCs w:val="28"/>
        </w:rPr>
        <w:t xml:space="preserve"> числящейся на нем дебиторской задолженности. На балансовых счетах резерв не отражается.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пункт 302.1 Инструкции к</w:t>
      </w:r>
      <w:r>
        <w:rPr>
          <w:color w:val="000000"/>
          <w:sz w:val="28"/>
          <w:szCs w:val="28"/>
        </w:rPr>
        <w:t xml:space="preserve"> Единому плану счетов № 157н, пункты 7, 21 СГС «Резервы».</w:t>
      </w: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12. Санкционирование расходов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Принятие бюджетных (денежных) обязательств к учету осуществлять в пределах лимитов бюджетных обязательств согласно «Порядку принятия обязательств» </w:t>
      </w:r>
      <w:r>
        <w:rPr>
          <w:b/>
          <w:sz w:val="28"/>
          <w:szCs w:val="28"/>
        </w:rPr>
        <w:t>(Приложение № 7).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FF0000"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13. События после отчетной даты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Признание и отражение в учете и отчетности событий после отчетной даты осуществляется в порядке, приведенном в </w:t>
      </w:r>
      <w:r>
        <w:rPr>
          <w:b/>
          <w:sz w:val="28"/>
          <w:szCs w:val="28"/>
        </w:rPr>
        <w:t>Приложении № 15</w:t>
      </w:r>
      <w:r>
        <w:rPr>
          <w:sz w:val="28"/>
          <w:szCs w:val="28"/>
        </w:rPr>
        <w:t>, «Порядок признания и отражения в учете и бухгалтерской отчетности событий после отчетной даты</w:t>
      </w:r>
      <w:r>
        <w:rPr>
          <w:sz w:val="28"/>
          <w:szCs w:val="28"/>
        </w:rPr>
        <w:t>».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Представительские расходы</w:t>
      </w: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14.1. К представительским расходам относятся расходы, связанные с официальным приемом и обслуживанием представителей других организаций, участвующих в переговорах в целях установления и поддержания сотрудничества, обмена </w:t>
      </w:r>
      <w:r>
        <w:rPr>
          <w:color w:val="000000"/>
          <w:sz w:val="28"/>
          <w:szCs w:val="28"/>
        </w:rPr>
        <w:t>опытом. А именно расходы:</w:t>
      </w:r>
    </w:p>
    <w:p w:rsidR="001C1FD0" w:rsidRDefault="000728BA">
      <w:pPr>
        <w:numPr>
          <w:ilvl w:val="0"/>
          <w:numId w:val="35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официальный прием или обслуживание: завтрак, обед или иное аналогичное мероприятие для участников мероприятия;</w:t>
      </w:r>
    </w:p>
    <w:p w:rsidR="001C1FD0" w:rsidRDefault="000728BA">
      <w:pPr>
        <w:numPr>
          <w:ilvl w:val="0"/>
          <w:numId w:val="35"/>
        </w:numPr>
        <w:spacing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буфетное обслуживание во время мероприятия, в том числе обеспечение питьевой водой, напитками;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14.2. Документами, </w:t>
      </w:r>
      <w:r>
        <w:rPr>
          <w:color w:val="000000"/>
          <w:sz w:val="28"/>
          <w:szCs w:val="28"/>
        </w:rPr>
        <w:t>подтверждающими обоснованность представительских расходов, являются:</w:t>
      </w:r>
    </w:p>
    <w:p w:rsidR="001C1FD0" w:rsidRDefault="000728BA">
      <w:pPr>
        <w:numPr>
          <w:ilvl w:val="0"/>
          <w:numId w:val="36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распоряжение руководителя учреждения о проведении мероприятия и назначении ответственного за него;</w:t>
      </w:r>
    </w:p>
    <w:p w:rsidR="001C1FD0" w:rsidRDefault="000728BA">
      <w:pPr>
        <w:numPr>
          <w:ilvl w:val="0"/>
          <w:numId w:val="36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смета предстоящих расходов на мероприятие;</w:t>
      </w:r>
    </w:p>
    <w:p w:rsidR="001C1FD0" w:rsidRDefault="000728BA">
      <w:pPr>
        <w:numPr>
          <w:ilvl w:val="0"/>
          <w:numId w:val="36"/>
        </w:numPr>
        <w:spacing w:afterAutospacing="1"/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 о представительских расходах, составлен</w:t>
      </w:r>
      <w:r>
        <w:rPr>
          <w:color w:val="000000"/>
          <w:sz w:val="28"/>
          <w:szCs w:val="28"/>
        </w:rPr>
        <w:t>ный сотрудником, ответственным за мероприятие.</w:t>
      </w:r>
    </w:p>
    <w:p w:rsidR="001C1FD0" w:rsidRDefault="001C1FD0">
      <w:pPr>
        <w:ind w:left="720"/>
        <w:jc w:val="center"/>
        <w:rPr>
          <w:bCs/>
          <w:color w:val="000000"/>
          <w:sz w:val="28"/>
          <w:szCs w:val="28"/>
        </w:rPr>
      </w:pPr>
    </w:p>
    <w:p w:rsidR="001C1FD0" w:rsidRDefault="000728BA">
      <w:pPr>
        <w:ind w:left="72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15. Денежные документы</w:t>
      </w:r>
    </w:p>
    <w:p w:rsidR="001C1FD0" w:rsidRDefault="001C1FD0">
      <w:pPr>
        <w:ind w:left="720"/>
        <w:rPr>
          <w:color w:val="000000"/>
          <w:sz w:val="28"/>
          <w:szCs w:val="28"/>
        </w:rPr>
      </w:pP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15.1.В составе денежных документов учитываются:</w:t>
      </w:r>
    </w:p>
    <w:p w:rsidR="001C1FD0" w:rsidRDefault="000728BA">
      <w:pPr>
        <w:numPr>
          <w:ilvl w:val="0"/>
          <w:numId w:val="44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почтовые марки;</w:t>
      </w:r>
    </w:p>
    <w:p w:rsidR="001C1FD0" w:rsidRDefault="000728BA">
      <w:pPr>
        <w:numPr>
          <w:ilvl w:val="0"/>
          <w:numId w:val="44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конверты с марками;</w:t>
      </w:r>
    </w:p>
    <w:p w:rsidR="001C1FD0" w:rsidRDefault="000728BA">
      <w:pPr>
        <w:numPr>
          <w:ilvl w:val="0"/>
          <w:numId w:val="44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оплаченные путевки в дома отдыха, санатории, турбазы и пр.;</w:t>
      </w:r>
    </w:p>
    <w:p w:rsidR="001C1FD0" w:rsidRDefault="000728BA">
      <w:pPr>
        <w:numPr>
          <w:ilvl w:val="0"/>
          <w:numId w:val="44"/>
        </w:numPr>
        <w:spacing w:after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оформленные на бумажном носителе </w:t>
      </w:r>
      <w:r>
        <w:rPr>
          <w:color w:val="000000"/>
          <w:sz w:val="28"/>
          <w:szCs w:val="28"/>
        </w:rPr>
        <w:t>проездные документы (билеты);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Основание: пункт 169 Инструкции к Единому плану счетов № 157н. 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15.2. Для отчета об использовании марок и маркированных конвертов подотчетное лицо составляет Реестр использованных марок и маркированных конвертов. Форма реестра</w:t>
      </w:r>
      <w:r>
        <w:rPr>
          <w:color w:val="000000"/>
          <w:sz w:val="28"/>
          <w:szCs w:val="28"/>
        </w:rPr>
        <w:t xml:space="preserve"> утверждается учреждением самостоятельно.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16. Выдача (вручение)призов и (или) подарков в натуральной и денежной формах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16.1.Учреждение выдает (вручает) призы и (или) подарки в натуральной и денежной формах для проведения мероприятий согласно положения </w:t>
      </w:r>
      <w:r>
        <w:rPr>
          <w:b/>
          <w:sz w:val="28"/>
          <w:szCs w:val="28"/>
        </w:rPr>
        <w:t>(П</w:t>
      </w:r>
      <w:r>
        <w:rPr>
          <w:b/>
          <w:sz w:val="28"/>
          <w:szCs w:val="28"/>
        </w:rPr>
        <w:t>риложение № 17)</w:t>
      </w:r>
      <w:r>
        <w:rPr>
          <w:sz w:val="28"/>
          <w:szCs w:val="28"/>
        </w:rPr>
        <w:t>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1FD0" w:rsidRDefault="000728B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17. Имущество казны</w:t>
      </w:r>
    </w:p>
    <w:p w:rsidR="001C1FD0" w:rsidRDefault="001C1FD0">
      <w:pPr>
        <w:ind w:firstLine="709"/>
        <w:jc w:val="both"/>
        <w:rPr>
          <w:sz w:val="28"/>
          <w:szCs w:val="28"/>
        </w:rPr>
      </w:pP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17.1.Имущество, находящееся в муниципальной собственности района и не закрепленное за муниципальными предприятиями и учреждениями на праве оперативного управления или хозяйственного ведения, составляет муниципальную </w:t>
      </w:r>
      <w:r>
        <w:rPr>
          <w:color w:val="000000"/>
          <w:sz w:val="28"/>
          <w:szCs w:val="28"/>
        </w:rPr>
        <w:t>казну района (далее – имущество казны).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17.2. Учет имущества казны осуществляется учреждением, на которое возложены функции управления и распоряжения муниципальным имуществом района.</w:t>
      </w:r>
    </w:p>
    <w:p w:rsidR="001C1FD0" w:rsidRDefault="000728BA">
      <w:pPr>
        <w:tabs>
          <w:tab w:val="left" w:pos="5812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17.3. Аналитический учет объектов в составе имущества казны осуществляетс</w:t>
      </w:r>
      <w:r>
        <w:rPr>
          <w:color w:val="000000"/>
          <w:sz w:val="28"/>
          <w:szCs w:val="28"/>
        </w:rPr>
        <w:t xml:space="preserve">я в структуре, установленной для ведения реестра муниципальной собственности района и в порядке ведения учета </w:t>
      </w:r>
      <w:proofErr w:type="gramStart"/>
      <w:r>
        <w:rPr>
          <w:color w:val="000000"/>
          <w:sz w:val="28"/>
          <w:szCs w:val="28"/>
        </w:rPr>
        <w:t>имущества</w:t>
      </w:r>
      <w:proofErr w:type="gramEnd"/>
      <w:r>
        <w:rPr>
          <w:color w:val="000000"/>
          <w:sz w:val="28"/>
          <w:szCs w:val="28"/>
        </w:rPr>
        <w:t xml:space="preserve"> находящегося в муниципальной собственности Ордынского района Новосибирской области в реестре муниципального имущества</w:t>
      </w:r>
      <w:r>
        <w:t xml:space="preserve"> </w:t>
      </w:r>
      <w:r>
        <w:rPr>
          <w:color w:val="000000"/>
          <w:sz w:val="28"/>
          <w:szCs w:val="28"/>
        </w:rPr>
        <w:t xml:space="preserve">Ордынского района </w:t>
      </w:r>
      <w:r>
        <w:rPr>
          <w:color w:val="000000"/>
          <w:sz w:val="28"/>
          <w:szCs w:val="28"/>
        </w:rPr>
        <w:t>Новосибирской области.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</w:rPr>
        <w:t>. Инвентаризация имущества и обязательств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Инвентаризацию имущества и обязательств (в т. ч. числящихся на </w:t>
      </w:r>
      <w:proofErr w:type="spellStart"/>
      <w:r>
        <w:rPr>
          <w:sz w:val="28"/>
          <w:szCs w:val="28"/>
        </w:rPr>
        <w:t>забалансовых</w:t>
      </w:r>
      <w:proofErr w:type="spellEnd"/>
      <w:r>
        <w:rPr>
          <w:sz w:val="28"/>
          <w:szCs w:val="28"/>
        </w:rPr>
        <w:t xml:space="preserve"> счетах), а также финансовых результатов (в т. ч. расходов будущих периодов и резервов) проводит постоянно действующая инвентаризационная комиссия. Порядок и график проведения ин</w:t>
      </w:r>
      <w:r>
        <w:rPr>
          <w:sz w:val="28"/>
          <w:szCs w:val="28"/>
        </w:rPr>
        <w:t xml:space="preserve">вентаризации имущества финансовых активов и обязательств приведены в </w:t>
      </w:r>
      <w:r>
        <w:rPr>
          <w:b/>
          <w:sz w:val="28"/>
          <w:szCs w:val="28"/>
        </w:rPr>
        <w:t>Приложении № 8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     В отдельных случаях (при смене материально ответственных лиц, выявлении фактов хищения, стихийных бедствиях и т. д.) инвентаризацию может проводить специально созданн</w:t>
      </w:r>
      <w:r>
        <w:rPr>
          <w:sz w:val="28"/>
          <w:szCs w:val="28"/>
        </w:rPr>
        <w:t>ая рабочая комиссия, состав которой утверждается отельным распоряжением главы администрации.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статья 11 Закона от 6 декабря 2011 № 402-ФЗ, раздел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Стандарта «Концептуальные основы бухучета и отчетности».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2. Состав комиссии для проведения вне</w:t>
      </w:r>
      <w:r>
        <w:rPr>
          <w:sz w:val="28"/>
          <w:szCs w:val="28"/>
        </w:rPr>
        <w:t xml:space="preserve">запной ревизии кассы приведен в </w:t>
      </w:r>
      <w:r>
        <w:rPr>
          <w:b/>
          <w:sz w:val="28"/>
          <w:szCs w:val="28"/>
        </w:rPr>
        <w:t>Приложении № 3</w:t>
      </w:r>
      <w:r>
        <w:rPr>
          <w:sz w:val="28"/>
          <w:szCs w:val="28"/>
        </w:rPr>
        <w:t>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  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>. Правила документооборота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Учреждение использует унифицированные формы первичных документов, перечисленные в приложении 1 к приказу № 52н.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хозяйственных операций, для оформления кот</w:t>
      </w:r>
      <w:r>
        <w:rPr>
          <w:sz w:val="28"/>
          <w:szCs w:val="28"/>
        </w:rPr>
        <w:t xml:space="preserve">орых не предусмотрены типовые формы первичных документов, используются самостоятельно разработанные формы, которые приведены в </w:t>
      </w:r>
      <w:r>
        <w:rPr>
          <w:b/>
          <w:sz w:val="28"/>
          <w:szCs w:val="28"/>
        </w:rPr>
        <w:t>Приложении № 10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  <w:t>Основание: пункт 7 Инструкции к Единому плану счетов № 157н, пункты 25–26 Стандарта «Концептуальные основы бухуч</w:t>
      </w:r>
      <w:r>
        <w:rPr>
          <w:sz w:val="28"/>
          <w:szCs w:val="28"/>
        </w:rPr>
        <w:t>ета и отчетности».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2. Право подписи учетных документов предоставлено должностным лицам, перечисленным в </w:t>
      </w:r>
      <w:r>
        <w:rPr>
          <w:b/>
          <w:sz w:val="28"/>
          <w:szCs w:val="28"/>
        </w:rPr>
        <w:t>Приложении № 11</w:t>
      </w:r>
      <w:r>
        <w:rPr>
          <w:sz w:val="28"/>
          <w:szCs w:val="28"/>
        </w:rPr>
        <w:t xml:space="preserve"> «Перечень лиц, имеющих право подписи учетных документов».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3. Порядок и сроки передачи первичных учетных документов для отражения в бухучете устанавливаются в соответствии с графиком документооборота.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Учреждение использует унифицированные формы регистров бухучета, перечисленные в приложении 3 к приказу № 52н. </w:t>
      </w:r>
      <w:r>
        <w:rPr>
          <w:sz w:val="28"/>
          <w:szCs w:val="28"/>
        </w:rPr>
        <w:t xml:space="preserve">При необходимости формы регистров, которые не унифицированы, разрабатываются самостоятельно.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 Основание: пункт 13 Инструкции к Единому плану счетов № 157н, пункт 31 Стандарта «Концептуальные основы бухучета и отчетности».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5. Формирование регистров </w:t>
      </w:r>
      <w:r>
        <w:rPr>
          <w:sz w:val="28"/>
          <w:szCs w:val="28"/>
        </w:rPr>
        <w:t>бухучета осуществляется в следующем порядке: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 регистрах в хронологическом порядке систематизируются первичные (сводные) учетные документы по датам совершения операций, дате принятия к учету первичного документа;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журнал регистрации приходных и расходны</w:t>
      </w:r>
      <w:r>
        <w:rPr>
          <w:sz w:val="28"/>
          <w:szCs w:val="28"/>
        </w:rPr>
        <w:t>х ордеров составляется ежемесячно, в последний рабочий день месяца;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инвентарная карточка учета основных средств оформляется при принятии объекта к учету, по мере внесения изменений (данных о переоценке, модернизации, реконструкции, консервации и т. д.) и</w:t>
      </w:r>
      <w:r>
        <w:rPr>
          <w:sz w:val="28"/>
          <w:szCs w:val="28"/>
        </w:rPr>
        <w:t xml:space="preserve"> при выбытии. При отсутствии указанных событий – ежегодно, на последний рабочий день года, со сведениями о начисленной амортизации;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инвентарная карточка группового учета основных средств оформляется при принятии объектов к учету, по мере внесения изменен</w:t>
      </w:r>
      <w:r>
        <w:rPr>
          <w:sz w:val="28"/>
          <w:szCs w:val="28"/>
        </w:rPr>
        <w:t>ий (данных о переоценке, модернизации, реконструкции, консервации и т. д.) и при выбытии;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опись инвентарных карточек по учету основных средств, инвентарный список основных средств, реестр карточек заполняются ежегодно, в последний день года;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книга учет</w:t>
      </w:r>
      <w:r>
        <w:rPr>
          <w:sz w:val="28"/>
          <w:szCs w:val="28"/>
        </w:rPr>
        <w:t>а бланков строгой отчетности заполняются ежемесячно, в последний день месяца;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журналы операций, заполняются ежемесячно, главная книга поквартально;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другие регистры, не указанные выше, заполняются по мере необходимости, если иное не установлено законода</w:t>
      </w:r>
      <w:r>
        <w:rPr>
          <w:sz w:val="28"/>
          <w:szCs w:val="28"/>
        </w:rPr>
        <w:t>тельством РФ.</w:t>
      </w:r>
      <w:r>
        <w:rPr>
          <w:sz w:val="28"/>
          <w:szCs w:val="28"/>
        </w:rPr>
        <w:br/>
        <w:t>Основание: пункт 11 Инструкции к Единому плану счетов № 157н.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Журнал операций расчетов по оплате труда, денежному довольствию и стипендиям (ф. 0504071) ведется раздельно по кодам финансового обеспечения деятельности и раздельно по счетам: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КБК 1.302.11.000 «Расчеты по заработной плате» и КБК 1.302.13.000 «Расчеты по начислениям на выплаты по оплате труда»;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КБК 1.302.12.000 «Расчеты по прочим выплатам»;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257 Инструкции к Единому плану счетов № 157н.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> </w:t>
      </w:r>
      <w:r>
        <w:rPr>
          <w:sz w:val="28"/>
          <w:szCs w:val="28"/>
        </w:rPr>
        <w:t>7. Журналам операций п</w:t>
      </w:r>
      <w:r>
        <w:rPr>
          <w:sz w:val="28"/>
          <w:szCs w:val="28"/>
        </w:rPr>
        <w:t xml:space="preserve">рисваиваются номера, по учету исполнения бюджетной сметы расходов, согласно </w:t>
      </w:r>
      <w:r>
        <w:rPr>
          <w:b/>
          <w:sz w:val="28"/>
          <w:szCs w:val="28"/>
        </w:rPr>
        <w:t>Приложению № 9.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Журналы операций подписываются</w:t>
      </w:r>
      <w:r>
        <w:t xml:space="preserve"> </w:t>
      </w:r>
      <w:r>
        <w:rPr>
          <w:sz w:val="28"/>
          <w:szCs w:val="28"/>
        </w:rPr>
        <w:t>начальником отдела финансов и специалистом</w:t>
      </w:r>
      <w:r>
        <w:t xml:space="preserve"> </w:t>
      </w:r>
      <w:r>
        <w:rPr>
          <w:sz w:val="28"/>
          <w:szCs w:val="28"/>
        </w:rPr>
        <w:t>отдела финансов, составившим журнал операций.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8. Первичные и сводные учетные документы, б</w:t>
      </w:r>
      <w:r>
        <w:rPr>
          <w:sz w:val="28"/>
          <w:szCs w:val="28"/>
        </w:rPr>
        <w:t>ухгалтерские регистры составляются в форме электронного документа, подписанного квалифицированной электронной подписью. При отсутствии возможности составить документ, регистр в электронном виде, он может быть составлен на бумажном носителе и заверен собств</w:t>
      </w:r>
      <w:r>
        <w:rPr>
          <w:sz w:val="28"/>
          <w:szCs w:val="28"/>
        </w:rPr>
        <w:t>енноручной подписью.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часть 5 статьи 9 Закона от 6 декабря 2011 № 402-ФЗ, пункты 7, 11 Инструкции к Единому плану счетов № 157н, пункт 32 Стандарта «Концептуальные основы бухучета и отчетности», Методические указания, утвержденные приказом Минфин</w:t>
      </w:r>
      <w:r>
        <w:rPr>
          <w:sz w:val="28"/>
          <w:szCs w:val="28"/>
        </w:rPr>
        <w:t>а России от 30 марта 2015 № 52н, статья 2 Закона от 6 апреля 2011 № 63-ФЗ.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Электронные документы, подписанные квалифицированной электронной подписью, хранятся в электронном виде на съемных носителях информации в соответствии с порядком учета и хранения </w:t>
      </w:r>
      <w:r>
        <w:rPr>
          <w:sz w:val="28"/>
          <w:szCs w:val="28"/>
        </w:rPr>
        <w:t>съемных носителей информации. При этом ведется журнал учета и движения электронных носителей. Журнал должен быть пронумерован, прошнурован и скреплен печатью учреждения. Основание: пункт 14 Инструкции к Единому плану счетов № 157н, пункт 33 Стандарта «Конц</w:t>
      </w:r>
      <w:r>
        <w:rPr>
          <w:sz w:val="28"/>
          <w:szCs w:val="28"/>
        </w:rPr>
        <w:t>ептуальные основы бухучета и отчетности».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Перечень должностей сотрудников, ответственных за учет, хранение и выдачу бланков строгой отчетности, приведен в </w:t>
      </w:r>
      <w:r>
        <w:rPr>
          <w:b/>
          <w:sz w:val="28"/>
          <w:szCs w:val="28"/>
        </w:rPr>
        <w:t>Приложении № 4</w:t>
      </w:r>
      <w:r>
        <w:rPr>
          <w:sz w:val="28"/>
          <w:szCs w:val="28"/>
        </w:rPr>
        <w:t>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Особенности применения первичных документов: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11.1. При приобретении и реализа</w:t>
      </w:r>
      <w:r>
        <w:rPr>
          <w:sz w:val="28"/>
          <w:szCs w:val="28"/>
        </w:rPr>
        <w:t>ции нефинансовых активов составляется Акт о приеме-передаче объектов нефинансовых активов (ф. 0504101).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 При ремонте нового оборудования, неисправность которого была выявлена при монтаже, составляется акт о выявленных дефектах оборудования по форме № О</w:t>
      </w:r>
      <w:r>
        <w:rPr>
          <w:sz w:val="28"/>
          <w:szCs w:val="28"/>
        </w:rPr>
        <w:t>С-16 (ф. 0306008).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11.3 При временном переводе работников на удаленный режим работы обмен документами, которые оформляются в бумажном виде, разрешается осуществлять по электронной почте посредством скан-копий.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Скан-копия первичного документа изг</w:t>
      </w:r>
      <w:r>
        <w:rPr>
          <w:sz w:val="28"/>
          <w:szCs w:val="28"/>
        </w:rPr>
        <w:t>отавливается сотрудником, ответственным за факт хозяйственной жизни, в сроки, которые установлены графиком документооборота. Скан-копия направляется сотруднику, уполномоченному на согласование, в соответствии с графиком документооборота. Согласованием счит</w:t>
      </w:r>
      <w:r>
        <w:rPr>
          <w:sz w:val="28"/>
          <w:szCs w:val="28"/>
        </w:rPr>
        <w:t>ается возврат электронного письма от получателя к отправителю со скан-копией подписанного документа.</w:t>
      </w:r>
    </w:p>
    <w:p w:rsidR="001C1FD0" w:rsidRDefault="0007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режима удаленной работы первичные документы, оформленные посредством обмена скан-копий, распечатываются на бумажном носителе и подписываютс</w:t>
      </w:r>
      <w:r>
        <w:rPr>
          <w:sz w:val="28"/>
          <w:szCs w:val="28"/>
        </w:rPr>
        <w:t>я собственноручной подписью ответственных лиц.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 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. Порядок организации и обеспечения внутреннего финансового контроля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Внутренний финансовый контроль в учреждении осуществляет комиссия. Помимо комиссии постоянный текущий контроль в ходе </w:t>
      </w:r>
      <w:r>
        <w:rPr>
          <w:sz w:val="28"/>
          <w:szCs w:val="28"/>
        </w:rPr>
        <w:t>своей деятельности осуществляют в рамках своих полномочий: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Глава Ордынского района, его заместители;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t xml:space="preserve"> </w:t>
      </w:r>
      <w:r>
        <w:rPr>
          <w:sz w:val="28"/>
          <w:szCs w:val="28"/>
        </w:rPr>
        <w:t>начальник отдела финансов учета и отчетности, сотрудники отдела финансов;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начальник управления экономического развития, сотрудники управления;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начальник правового отдела, сотрудники отдела;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иные должностные лица учреждения в соответствии со своими обязанностями.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 2. Положение о внутреннем финансовом контроле и график проведения внутренних проверок финансово-хозяйственной деятельности приведены </w:t>
      </w: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Приложении № 13.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пункт 6 Инструкции к Единому плану счетов № 157н.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</w:rPr>
        <w:t>. Бюджетная отчетность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1. 1</w:t>
      </w:r>
      <w:r>
        <w:rPr>
          <w:color w:val="000000"/>
        </w:rPr>
        <w:t xml:space="preserve">. </w:t>
      </w:r>
      <w:r>
        <w:rPr>
          <w:color w:val="000000"/>
          <w:sz w:val="28"/>
          <w:szCs w:val="28"/>
        </w:rPr>
        <w:t>Бюджетная отчетность составляется на основании аналитического и синтетического учета по формам, в объеме и в сроки, установленные вышестоящ</w:t>
      </w:r>
      <w:r>
        <w:rPr>
          <w:color w:val="000000"/>
          <w:sz w:val="28"/>
          <w:szCs w:val="28"/>
        </w:rPr>
        <w:t>ей организацией и бюджетным законодательством (приказ Минфина от 28.12.2010 № 191н). Бюджетная отчетность представляется главному распорядителю бюджетных средств в установленные им сроки.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IX</w:t>
      </w:r>
      <w:r>
        <w:rPr>
          <w:b/>
          <w:sz w:val="28"/>
          <w:szCs w:val="28"/>
        </w:rPr>
        <w:t xml:space="preserve"> Ведение налогового учета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1.Исчисление и начисление налогов </w:t>
      </w:r>
      <w:r>
        <w:rPr>
          <w:sz w:val="28"/>
          <w:szCs w:val="28"/>
        </w:rPr>
        <w:t>и сборов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1.1.Налог на имущество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Объектом налогообложения признается все имущество, учитываемое на балансе учреждения в качестве объекта основных средств (кроме нефинансовых активов имущества казны). При определении налоговой базы имущество, признаваемое </w:t>
      </w:r>
      <w:r>
        <w:rPr>
          <w:sz w:val="28"/>
          <w:szCs w:val="28"/>
        </w:rPr>
        <w:t>объектом налогообложения, учитывается по его остаточной стоимости.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1.2.Земельный налог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Объектом налогообложения признаются земельные участки, расположенные в пределах муниципального образования, на территории которого введен налог и определена налоговая </w:t>
      </w:r>
      <w:r>
        <w:rPr>
          <w:sz w:val="28"/>
          <w:szCs w:val="28"/>
        </w:rPr>
        <w:t>ставка.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1.3.НДФЛ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>Учет доходов физических лиц, налоговых вычетов, а также сумм исчисленного и удержанного налога на доходы физических лиц по каждому сотруднику ведется в налоговом регистре по форме, предусмотренной программой для ведения учета.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Стан</w:t>
      </w:r>
      <w:r>
        <w:rPr>
          <w:sz w:val="28"/>
          <w:szCs w:val="28"/>
        </w:rPr>
        <w:t xml:space="preserve">дартные налоговые вычеты предоставляются налогоплательщику на основании его письменного заявления и документов, подтверждающих право на такие вычеты. Форма заявления на предоставление стандартных налоговых вычетов по НДФЛ в </w:t>
      </w:r>
      <w:r>
        <w:rPr>
          <w:b/>
          <w:sz w:val="28"/>
          <w:szCs w:val="28"/>
        </w:rPr>
        <w:t>Приложении № 10</w:t>
      </w:r>
      <w:r>
        <w:rPr>
          <w:sz w:val="28"/>
          <w:szCs w:val="28"/>
        </w:rPr>
        <w:t>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учреждении</w:t>
      </w:r>
      <w:r>
        <w:rPr>
          <w:sz w:val="28"/>
          <w:szCs w:val="28"/>
        </w:rPr>
        <w:t xml:space="preserve"> применяется следующий порядок распределения стандартных налоговых вычетов, предусмотренных статьей 218 НК РФ, работникам, заработная плата которых начисляется по нескольким источникам финансирования: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сумма полагающихся работнику вычетов делится между ис</w:t>
      </w:r>
      <w:r>
        <w:rPr>
          <w:sz w:val="28"/>
          <w:szCs w:val="28"/>
        </w:rPr>
        <w:t>точниками финансирования пропорционально суммам начисленного оклада (тарифной ставки) за отработанные часы по каждому источнику;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иное.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1.4.Страховые взносы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 xml:space="preserve">Для учета сумм начисленных выплат и относящихся к ним сумм страховых взносов по единому </w:t>
      </w:r>
      <w:r>
        <w:rPr>
          <w:sz w:val="28"/>
          <w:szCs w:val="28"/>
        </w:rPr>
        <w:t>тарифу страховых взносов, а также по дополнительному тарифу страховых взносов на обязательное пенсионное страхование, по каждому физическому лицу, в пользу которого осуществлялись выплаты, используется регистр по форме, предусмотренной программой для веден</w:t>
      </w:r>
      <w:r>
        <w:rPr>
          <w:sz w:val="28"/>
          <w:szCs w:val="28"/>
        </w:rPr>
        <w:t>ия учета.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t xml:space="preserve"> </w:t>
      </w:r>
      <w:r>
        <w:rPr>
          <w:sz w:val="28"/>
          <w:szCs w:val="28"/>
        </w:rPr>
        <w:t>Для учета начислений и перечислений страховых взносов, а также производимых страховых выплат по обязательному социальному страхованию от несчастных случаев на производстве и профессиональных заболеваний ведется в регистре, форма которого преду</w:t>
      </w:r>
      <w:r>
        <w:rPr>
          <w:sz w:val="28"/>
          <w:szCs w:val="28"/>
        </w:rPr>
        <w:t>смотрена программой для ведения учета.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Порядок передачи документов бухгалтерского учета </w:t>
      </w:r>
      <w:r>
        <w:rPr>
          <w:b/>
          <w:sz w:val="28"/>
          <w:szCs w:val="28"/>
        </w:rPr>
        <w:br/>
        <w:t>при смене руководителя и начальника отдела финансов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 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 смене руководителя или начальника отдела финансов (далее – увольняемые лица) они обязаны в рамках </w:t>
      </w:r>
      <w:r>
        <w:rPr>
          <w:sz w:val="28"/>
          <w:szCs w:val="28"/>
        </w:rPr>
        <w:t>передачи дел заместителю, новому должностному лицу, иному уполномоченному должностному лицу (далее – уполномоченное лицо) передать документы бухгалтерского учета, а также печати и штампы, хранящиеся в отделе финансов.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2. Передача бухгалтерских документов</w:t>
      </w:r>
      <w:r>
        <w:rPr>
          <w:sz w:val="28"/>
          <w:szCs w:val="28"/>
        </w:rPr>
        <w:t xml:space="preserve"> и печатей проводится на основании распоряжения руководителя.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3. Передача документов бухучета, печатей и штампов осуществляется при участии комиссии.</w:t>
      </w:r>
    </w:p>
    <w:p w:rsidR="001C1FD0" w:rsidRDefault="0007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Прием-передача бухгалтерских документов оформляется актом приема-передачи бухгалтерских документов. К а</w:t>
      </w:r>
      <w:r>
        <w:rPr>
          <w:sz w:val="28"/>
          <w:szCs w:val="28"/>
        </w:rPr>
        <w:t>кту прилагается перечень передаваемых документов, их количество и тип.</w:t>
      </w:r>
    </w:p>
    <w:p w:rsidR="001C1FD0" w:rsidRDefault="0007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 приема-передачи дел должен полностью отражать все существенные недостатки и нарушения в организации работы</w:t>
      </w:r>
      <w:r>
        <w:t xml:space="preserve"> </w:t>
      </w:r>
      <w:r>
        <w:rPr>
          <w:sz w:val="28"/>
          <w:szCs w:val="28"/>
        </w:rPr>
        <w:t>отдела финансов.</w:t>
      </w:r>
    </w:p>
    <w:p w:rsidR="001C1FD0" w:rsidRDefault="0007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 приема-передачи подписывается уполномоченным лицом, п</w:t>
      </w:r>
      <w:r>
        <w:rPr>
          <w:sz w:val="28"/>
          <w:szCs w:val="28"/>
        </w:rPr>
        <w:t>ринимающим дела, и членами комиссии.</w:t>
      </w:r>
    </w:p>
    <w:p w:rsidR="001C1FD0" w:rsidRDefault="0007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члены комиссии включают в акт свои рекомендации и предложения, которые возникли при приеме-передаче дел.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4. В комиссию, указанную в пункте 3 настоящего Порядка, включаются сотрудники учреждения в соотв</w:t>
      </w:r>
      <w:r>
        <w:rPr>
          <w:sz w:val="28"/>
          <w:szCs w:val="28"/>
        </w:rPr>
        <w:t>етствии с распоряжением о передаче бухгалтерских документов.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5. Передаются следующие документы: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учетная политика со всеми приложениями;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квартальные и годовые бухгалтерские отчеты, балансы, налоговые декларации;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планированию, в том числе бюджетная </w:t>
      </w:r>
      <w:r>
        <w:rPr>
          <w:rFonts w:ascii="Times New Roman" w:hAnsi="Times New Roman"/>
          <w:sz w:val="28"/>
          <w:szCs w:val="28"/>
        </w:rPr>
        <w:t>смета, план-график закупок, обоснования к планам;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налоговые регистры;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задолженности учреждения, в том числе по уплате налогов;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 состоян</w:t>
      </w:r>
      <w:r>
        <w:rPr>
          <w:rFonts w:ascii="Times New Roman" w:hAnsi="Times New Roman"/>
          <w:sz w:val="28"/>
          <w:szCs w:val="28"/>
        </w:rPr>
        <w:t>ии лицевых счетов;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учету зарплаты и по персонифицированному учету;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кассе: кассовые книги, журналы, расходные и приходные кассовые ордера, денежные документы и т. д.;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 о состоянии кассы, составленный на основании ревизии кассы и скрепленный подпись</w:t>
      </w:r>
      <w:r>
        <w:rPr>
          <w:rFonts w:ascii="Times New Roman" w:hAnsi="Times New Roman"/>
          <w:sz w:val="28"/>
          <w:szCs w:val="28"/>
        </w:rPr>
        <w:t>ю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начальника отдела финансов;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условиях хранения и учета наличных денежных средств;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договоры с поставщиками и подрядчиками, контрагентами, аренды и т.д.;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договоры с покупателями услуг и работ, подрядчиками и поставщиками;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учредительные документы и свидет</w:t>
      </w:r>
      <w:r>
        <w:rPr>
          <w:rFonts w:ascii="Times New Roman" w:hAnsi="Times New Roman"/>
          <w:sz w:val="28"/>
          <w:szCs w:val="28"/>
        </w:rPr>
        <w:t>ельства: постановка на учет, присвоение номеров, внесение записей в единый реестр, коды и т. п.;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недвижимом имуществе, свидетельства о праве собственности, выписки из ЕГРП, паспорта транспортных средств и т. п.;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основных средствах, нематериальных акти</w:t>
      </w:r>
      <w:r>
        <w:rPr>
          <w:rFonts w:ascii="Times New Roman" w:hAnsi="Times New Roman"/>
          <w:sz w:val="28"/>
          <w:szCs w:val="28"/>
        </w:rPr>
        <w:t>вах и товарно-материальных ценностях;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акты о результатах полной инвентаризации имущества и финансовых обязательств с приложением инвентаризационных описей, акта проверки кассы;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акты сверки расчетов, подтверждающие состояние дебиторской и кредиторской задол</w:t>
      </w:r>
      <w:r>
        <w:rPr>
          <w:rFonts w:ascii="Times New Roman" w:hAnsi="Times New Roman"/>
          <w:sz w:val="28"/>
          <w:szCs w:val="28"/>
        </w:rPr>
        <w:t>женности, перечень нереальных к взысканию сумм дебиторской задолженности с исчерпывающей характеристикой по каждой сумме;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акты ревизий и проверок;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о недостачах и хищениях, переданных и не переданных в правоохранительные органы;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бланки строгой отч</w:t>
      </w:r>
      <w:r>
        <w:rPr>
          <w:rFonts w:ascii="Times New Roman" w:hAnsi="Times New Roman"/>
          <w:sz w:val="28"/>
          <w:szCs w:val="28"/>
        </w:rPr>
        <w:t>етности;</w:t>
      </w:r>
    </w:p>
    <w:p w:rsidR="001C1FD0" w:rsidRDefault="000728BA">
      <w:pPr>
        <w:pStyle w:val="af4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иная бухгалтерская документация, свидетельствующая о деятельности.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 При подписании акта приема-передачи при наличии возражений по пунктам акта руководитель и (или) уполномоченное лицо излагают их в письменной форме в присутствии комиссии.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 небольшие по объему замечания допускается фиксировать на самом акте.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7. Акт приема-передачи оформляетс</w:t>
      </w:r>
      <w:r>
        <w:rPr>
          <w:sz w:val="28"/>
          <w:szCs w:val="28"/>
        </w:rPr>
        <w:t>я в последний рабочий день увольняемого лица.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8. Акт приема-передачи дел составляется в трех экземплярах: 1-й экземпляр – руководителю, если увольняется</w:t>
      </w:r>
      <w:r>
        <w:t xml:space="preserve"> </w:t>
      </w:r>
      <w:r>
        <w:rPr>
          <w:sz w:val="28"/>
          <w:szCs w:val="28"/>
        </w:rPr>
        <w:t xml:space="preserve">начальник отдела финансов, 2-й экземпляр – увольняемому лицу, 3-й экземпляр – уполномоченному лицу, </w:t>
      </w:r>
      <w:r>
        <w:rPr>
          <w:sz w:val="28"/>
          <w:szCs w:val="28"/>
        </w:rPr>
        <w:t>которое принимало дела.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Список приложений к учетной политике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  <w:sz w:val="28"/>
          <w:szCs w:val="28"/>
        </w:rPr>
      </w:pP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</w:t>
      </w:r>
      <w:r>
        <w:t xml:space="preserve"> </w:t>
      </w:r>
      <w:r>
        <w:rPr>
          <w:bCs/>
          <w:sz w:val="28"/>
          <w:szCs w:val="28"/>
        </w:rPr>
        <w:t>Состав постоянно действующей комиссии по поступлению и выбытию активов.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2 Состав комиссии по проведению инвентаризации.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3 Состав комиссии для проведе</w:t>
      </w:r>
      <w:r>
        <w:rPr>
          <w:bCs/>
          <w:sz w:val="28"/>
          <w:szCs w:val="28"/>
        </w:rPr>
        <w:t>ния внезапной ревизии кассы.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4 Перечень должностей сотрудников, с которыми заключается договор о полной материальной ответственности.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Приложение № 5 Рабочий план счетов.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 6 Перечень производственного и хозяйственного инвентаря, </w:t>
      </w:r>
      <w:r>
        <w:rPr>
          <w:bCs/>
          <w:sz w:val="28"/>
          <w:szCs w:val="28"/>
        </w:rPr>
        <w:t>который включается в состав основных средств.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Приложение № 7 Порядок принятия бюджетных обязательств.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Приложение № 8 Порядок и график проведения инвентаризации имущества, финансовых активов и обязательств.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9 Номера журналов операций по учету</w:t>
      </w:r>
      <w:r>
        <w:rPr>
          <w:bCs/>
          <w:sz w:val="28"/>
          <w:szCs w:val="28"/>
        </w:rPr>
        <w:t xml:space="preserve"> исполнения бюджетной сметы расходов.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10 Перечень неунифицированных форм первичных документов.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11 Перечень лиц, имеющих право подписи учетных документов.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12 График документооборота.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13 Положение о внутрен</w:t>
      </w:r>
      <w:r>
        <w:rPr>
          <w:bCs/>
          <w:sz w:val="28"/>
          <w:szCs w:val="28"/>
        </w:rPr>
        <w:t>нем финансовом контроле и график проведения внутренних проверок финансово – хозяйственной деятельности.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14 Порядок расчета резервов по отпускам.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15 Порядок признания и отражения в учете и бухгалтерской отчетности событий после отч</w:t>
      </w:r>
      <w:r>
        <w:rPr>
          <w:bCs/>
          <w:sz w:val="28"/>
          <w:szCs w:val="28"/>
        </w:rPr>
        <w:t>етной даты.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16 Порядок о признании дебиторской задолженности сомнительной или безнадежной к взысканию.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17 Положение о выдаче (вручения) призов и (или) подарков в натуральной и денежной формах при проведении мероприятий.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18 Положение о признании кредиторской задолженности невостребованной.</w:t>
      </w: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  <w:r>
        <w:rPr>
          <w:sz w:val="28"/>
          <w:szCs w:val="28"/>
        </w:rPr>
        <w:br/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для целей бюджетного учета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 комиссии по поступлению и выбытию активов: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комиссии: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заместитель главы </w:t>
      </w:r>
      <w:r>
        <w:rPr>
          <w:bCs/>
          <w:sz w:val="28"/>
          <w:szCs w:val="28"/>
        </w:rPr>
        <w:t>администрации;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секретарь: главный специалист отдела финансов учета и отчетности;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Члены комиссии: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начальник отдела финансов, учета и отчетности;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начальник отдела правового отдела;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начальник отдела имущества и земельных отношений;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начальник отдела </w:t>
      </w:r>
      <w:r>
        <w:rPr>
          <w:bCs/>
          <w:sz w:val="28"/>
          <w:szCs w:val="28"/>
        </w:rPr>
        <w:t>архитектуры, строительства, капитального ремонта дорог и транспортной инфраструктуры;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 эксперт управления делами.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Обязанности комиссии: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Комиссия принимает решения по следующим вопросам: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определение, какое имущество в учреждении считается активом, то ес</w:t>
      </w:r>
      <w:r>
        <w:rPr>
          <w:bCs/>
          <w:sz w:val="28"/>
          <w:szCs w:val="28"/>
        </w:rPr>
        <w:t>ть приносит экономическую выгоду или имеет полезный потенциал;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отнесение объектов имущества к основным средствам и определение признаков отнесения к особо ценному движимому имуществу;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определение группы аналитического учета активов и кодов по ОКОФ;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</w:t>
      </w:r>
      <w:r>
        <w:rPr>
          <w:bCs/>
          <w:sz w:val="28"/>
          <w:szCs w:val="28"/>
        </w:rPr>
        <w:t>пределение способа начисления амортизации;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изменение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объекта, в том числе в результате проведенной достройки</w:t>
      </w:r>
      <w:r>
        <w:rPr>
          <w:bCs/>
          <w:sz w:val="28"/>
          <w:szCs w:val="28"/>
        </w:rPr>
        <w:t>, дооборудования, реконструкции или модернизации;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установление правил объединения объектов с несущественной стоимостью в единый комплекс;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изъятие и передача материально ответственному лицу из списываемых основных средств пригодных узлов, деталей, конст</w:t>
      </w:r>
      <w:r>
        <w:rPr>
          <w:bCs/>
          <w:sz w:val="28"/>
          <w:szCs w:val="28"/>
        </w:rPr>
        <w:t xml:space="preserve">рукций и </w:t>
      </w:r>
      <w:proofErr w:type="gramStart"/>
      <w:r>
        <w:rPr>
          <w:bCs/>
          <w:sz w:val="28"/>
          <w:szCs w:val="28"/>
        </w:rPr>
        <w:t>материалов</w:t>
      </w:r>
      <w:proofErr w:type="gramEnd"/>
      <w:r>
        <w:rPr>
          <w:bCs/>
          <w:sz w:val="28"/>
          <w:szCs w:val="28"/>
        </w:rPr>
        <w:t xml:space="preserve"> и постановка их на учет;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определение справедливой стоимости объектов нефинансовых активов, выявленных при инвентаризации в виде излишков, ущербов, а также полученных безвозмездно от юридических и (или) физических лиц;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определение </w:t>
      </w:r>
      <w:r>
        <w:rPr>
          <w:bCs/>
          <w:sz w:val="28"/>
          <w:szCs w:val="28"/>
        </w:rPr>
        <w:t>срока полезного использования поступающих в учреждение основных средств и нематериальных активов;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определение первоначальной (фактической) стоимости принимаемых к учету основных средств, нематериальных активов, материальных запасов;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определение признак</w:t>
      </w:r>
      <w:r>
        <w:rPr>
          <w:bCs/>
          <w:sz w:val="28"/>
          <w:szCs w:val="28"/>
        </w:rPr>
        <w:t>ов обесценения активов;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принятие к учету поступивших основных средств, нематериальных активов с оформлением соответствующих первичных учетных документов, в том числе объектов движимого имущества стоимостью до 10 000 руб. включительно, учитываемых на </w:t>
      </w:r>
      <w:proofErr w:type="spellStart"/>
      <w:r>
        <w:rPr>
          <w:bCs/>
          <w:sz w:val="28"/>
          <w:szCs w:val="28"/>
        </w:rPr>
        <w:t>заба</w:t>
      </w:r>
      <w:r>
        <w:rPr>
          <w:bCs/>
          <w:sz w:val="28"/>
          <w:szCs w:val="28"/>
        </w:rPr>
        <w:t>лансовом</w:t>
      </w:r>
      <w:proofErr w:type="spellEnd"/>
      <w:r>
        <w:rPr>
          <w:bCs/>
          <w:sz w:val="28"/>
          <w:szCs w:val="28"/>
        </w:rPr>
        <w:t xml:space="preserve"> учете;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- определение целесообразности (пригодности) дальнейшего использования основных средств и нематериальных активов, возможности и эффективности их восстановления;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списание (выбытие) основных средств, нематериальных активов в установленном п</w:t>
      </w:r>
      <w:r>
        <w:rPr>
          <w:bCs/>
          <w:sz w:val="28"/>
          <w:szCs w:val="28"/>
        </w:rPr>
        <w:t xml:space="preserve">орядке, в том числе объектов движимого имущества стоимостью до 10 000 руб. включительно, учитываемых на </w:t>
      </w:r>
      <w:proofErr w:type="spellStart"/>
      <w:r>
        <w:rPr>
          <w:bCs/>
          <w:sz w:val="28"/>
          <w:szCs w:val="28"/>
        </w:rPr>
        <w:t>забалансовом</w:t>
      </w:r>
      <w:proofErr w:type="spellEnd"/>
      <w:r>
        <w:rPr>
          <w:bCs/>
          <w:sz w:val="28"/>
          <w:szCs w:val="28"/>
        </w:rPr>
        <w:t xml:space="preserve"> учете;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определение возможности использовать отдельные узлы, детали, конструкции и материалы от выбывающих основных средств и их первонача</w:t>
      </w:r>
      <w:r>
        <w:rPr>
          <w:bCs/>
          <w:sz w:val="28"/>
          <w:szCs w:val="28"/>
        </w:rPr>
        <w:t>льной стоимости;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списание (выбытие) материальных запасов, за исключением выбытия в результате их потребления на нужды учреждения, с оформлением соответствующих первичных учетных документов;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участие в передаче материальных ценностей при смене материальн</w:t>
      </w:r>
      <w:r>
        <w:rPr>
          <w:bCs/>
          <w:sz w:val="28"/>
          <w:szCs w:val="28"/>
        </w:rPr>
        <w:t>о-ответственных лиц.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Комиссия осуществляет контроль за: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изъятием из списываемых основных средств пригодных узлов, деталей, конструкций и материалов, драгоценных металлов и камней, цветных металлов;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сдачей вторичного сырья в организации приема вторично</w:t>
      </w:r>
      <w:r>
        <w:rPr>
          <w:bCs/>
          <w:sz w:val="28"/>
          <w:szCs w:val="28"/>
        </w:rPr>
        <w:t>го сырья;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получением от специализированной организации по утилизации имущества акта приема-сдачи имущества, подлежащего уничтожению, акта об оказанных услугах по уничтожению имущества, акта об уничтожении.</w:t>
      </w: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Уполномоченный член Комиссии контролирует нане</w:t>
      </w:r>
      <w:r>
        <w:rPr>
          <w:bCs/>
          <w:sz w:val="28"/>
          <w:szCs w:val="28"/>
        </w:rPr>
        <w:t>сение материально ответственным лицом присвоенных объектам основных средств инвентарных номеров, а также маркировку мягкого инвентаря и иных объектов материальных запасов с учетом требований.</w:t>
      </w: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для целей бюджетного учета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 по проведению инвентаризации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инвентаризационную комиссию в следующем составе: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– управляющий делами;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Заместитель председателя: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начальник </w:t>
      </w:r>
      <w:r>
        <w:rPr>
          <w:sz w:val="28"/>
          <w:szCs w:val="28"/>
        </w:rPr>
        <w:t>отдела финансов, учета и отчетности;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– главный специалист отдела финансов, учета и отчетности;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– эксперт управления образования;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– эксперт отдела имущества и земельных отношений;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– эксперт управления делами.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ведущий специалист управления </w:t>
      </w:r>
      <w:r>
        <w:rPr>
          <w:sz w:val="28"/>
          <w:szCs w:val="28"/>
        </w:rPr>
        <w:t>сельского хозяйства;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– ведущий специалист отдела жилищно-коммунального хозяйства.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Возложить на инвентаризационную комиссию следующие обязанности: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проводить инвентаризацию (в т. ч. обязательную) основных средств (в том числе </w:t>
      </w:r>
      <w:proofErr w:type="spellStart"/>
      <w:r>
        <w:rPr>
          <w:sz w:val="28"/>
          <w:szCs w:val="28"/>
        </w:rPr>
        <w:t>забалансовый</w:t>
      </w:r>
      <w:proofErr w:type="spellEnd"/>
      <w:r>
        <w:rPr>
          <w:sz w:val="28"/>
          <w:szCs w:val="28"/>
        </w:rPr>
        <w:t xml:space="preserve"> счет), материа</w:t>
      </w:r>
      <w:r>
        <w:rPr>
          <w:sz w:val="28"/>
          <w:szCs w:val="28"/>
        </w:rPr>
        <w:t>льных запасов, кассы в соответствии с порядком и графиком проведения инвентаризаций;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обеспечивать полноту и точность внесения в инвентаризационные описи данных о фактических остатках основных средств, материальных запасов, товаров, денежных средств, друг</w:t>
      </w:r>
      <w:r>
        <w:rPr>
          <w:sz w:val="28"/>
          <w:szCs w:val="28"/>
        </w:rPr>
        <w:t>ого имущества и обязательств;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правильно и своевременно оформлять материалы инвентаризации.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3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bCs/>
          <w:sz w:val="28"/>
          <w:szCs w:val="28"/>
        </w:rPr>
        <w:t>для целей бюджетного учета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right"/>
      </w:pPr>
      <w: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 для проведения внезапной ревизии кассы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1. В целях проверки законности и правильности осуществления хозяйственных операций с наличными денежными средствами и другими ценностями, хранящимися в кассе учреждения, их документального оформления и принятия к учету, создать постоянно действующую комисс</w:t>
      </w:r>
      <w:r>
        <w:rPr>
          <w:sz w:val="28"/>
          <w:szCs w:val="28"/>
        </w:rPr>
        <w:t xml:space="preserve">ию в следующем составе: </w:t>
      </w:r>
    </w:p>
    <w:p w:rsidR="001C1FD0" w:rsidRDefault="000728BA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управляющий делами (председатель комиссии)</w:t>
      </w:r>
      <w:r>
        <w:rPr>
          <w:sz w:val="28"/>
          <w:szCs w:val="28"/>
        </w:rPr>
        <w:t>;</w:t>
      </w:r>
    </w:p>
    <w:p w:rsidR="001C1FD0" w:rsidRDefault="000728BA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начальник отдела финансов, учета и отчетности</w:t>
      </w:r>
      <w:r>
        <w:rPr>
          <w:sz w:val="28"/>
          <w:szCs w:val="28"/>
        </w:rPr>
        <w:t>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Возложить на комиссию следующие обязанности: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осуществления кассовых и банковских операций;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условий, обеспечивающих сохр</w:t>
      </w:r>
      <w:r>
        <w:rPr>
          <w:sz w:val="28"/>
          <w:szCs w:val="28"/>
        </w:rPr>
        <w:t>анность денежных средств и денежных документов;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полноты и своевременности отражения в учете поступления наличных денег в кассу;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использования полученных средств по прямому назначению;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соблюдения лимита кассы;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</w:t>
      </w:r>
      <w:r>
        <w:rPr>
          <w:sz w:val="28"/>
          <w:szCs w:val="28"/>
        </w:rPr>
        <w:t>правильности учета бланков строгой отчетности;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полный пересчет денежной наличности и проверка других ценностей, находящихся в кассе;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сверка фактического остатка денежной наличности в кассе с данными, отраженными в кассовой книге;</w:t>
      </w:r>
    </w:p>
    <w:p w:rsidR="001C1FD0" w:rsidRDefault="000728BA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акта ревизии н</w:t>
      </w:r>
      <w:r>
        <w:rPr>
          <w:sz w:val="28"/>
          <w:szCs w:val="28"/>
        </w:rPr>
        <w:t>аличных денежных средств.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0728B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для целей бюджетного учета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должностей сотрудников, с которыми заключается договор о полной материальной ответственности </w:t>
      </w:r>
    </w:p>
    <w:tbl>
      <w:tblPr>
        <w:tblW w:w="9135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61"/>
        <w:gridCol w:w="7074"/>
      </w:tblGrid>
      <w:tr w:rsidR="001C1FD0"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Должность</w:t>
            </w:r>
          </w:p>
        </w:tc>
      </w:tr>
      <w:tr w:rsidR="001C1FD0"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 xml:space="preserve">Заместитель главы </w:t>
            </w:r>
          </w:p>
        </w:tc>
      </w:tr>
      <w:tr w:rsidR="001C1FD0"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 xml:space="preserve">Начальник управления </w:t>
            </w:r>
          </w:p>
        </w:tc>
      </w:tr>
      <w:tr w:rsidR="001C1FD0"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 xml:space="preserve">Начальник отдела  </w:t>
            </w:r>
          </w:p>
        </w:tc>
      </w:tr>
      <w:tr w:rsidR="001C1FD0">
        <w:trPr>
          <w:trHeight w:val="283"/>
        </w:trPr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Главный специалист</w:t>
            </w:r>
          </w:p>
        </w:tc>
      </w:tr>
      <w:tr w:rsidR="001C1FD0">
        <w:trPr>
          <w:trHeight w:val="283"/>
        </w:trPr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Ведущий специалист</w:t>
            </w:r>
          </w:p>
        </w:tc>
      </w:tr>
      <w:tr w:rsidR="001C1FD0">
        <w:trPr>
          <w:trHeight w:val="283"/>
        </w:trPr>
        <w:tc>
          <w:tcPr>
            <w:tcW w:w="2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iCs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Эксперт</w:t>
            </w:r>
          </w:p>
        </w:tc>
      </w:tr>
    </w:tbl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должностей сотрудников, ответственных за </w:t>
      </w:r>
      <w:r>
        <w:rPr>
          <w:bCs/>
          <w:sz w:val="28"/>
          <w:szCs w:val="28"/>
        </w:rPr>
        <w:t xml:space="preserve">учет, хранение и выдачи </w:t>
      </w:r>
      <w:r>
        <w:rPr>
          <w:sz w:val="28"/>
          <w:szCs w:val="28"/>
        </w:rPr>
        <w:t>бланков строгой отчетности (БСО)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 </w:t>
      </w:r>
    </w:p>
    <w:tbl>
      <w:tblPr>
        <w:tblW w:w="9475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4"/>
        <w:gridCol w:w="4455"/>
        <w:gridCol w:w="4456"/>
      </w:tblGrid>
      <w:tr w:rsidR="001C1FD0"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№ п/п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Должность</w:t>
            </w:r>
          </w:p>
        </w:tc>
        <w:tc>
          <w:tcPr>
            <w:tcW w:w="4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Вид БСО</w:t>
            </w:r>
          </w:p>
        </w:tc>
      </w:tr>
      <w:tr w:rsidR="001C1FD0"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Главный специалист управления делами</w:t>
            </w:r>
          </w:p>
        </w:tc>
        <w:tc>
          <w:tcPr>
            <w:tcW w:w="4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0728BA">
            <w:pPr>
              <w:widowControl w:val="0"/>
              <w:spacing w:after="200" w:line="276" w:lineRule="auto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Бланки трудовых книжек и вкладышей к трудовой книжке</w:t>
            </w:r>
          </w:p>
        </w:tc>
      </w:tr>
      <w:tr w:rsidR="001C1FD0">
        <w:tc>
          <w:tcPr>
            <w:tcW w:w="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2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spacing w:after="200" w:line="27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начальник отдела, эксперт</w:t>
            </w:r>
          </w:p>
        </w:tc>
        <w:tc>
          <w:tcPr>
            <w:tcW w:w="4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0728BA">
            <w:pPr>
              <w:widowControl w:val="0"/>
              <w:spacing w:after="200" w:line="276" w:lineRule="auto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Почтовые марки</w:t>
            </w:r>
          </w:p>
        </w:tc>
      </w:tr>
    </w:tbl>
    <w:p w:rsidR="001C1FD0" w:rsidRDefault="001C1FD0">
      <w:pPr>
        <w:spacing w:after="200" w:line="276" w:lineRule="auto"/>
        <w:rPr>
          <w:rFonts w:eastAsia="Calibri"/>
          <w:bCs/>
          <w:lang w:eastAsia="en-US"/>
        </w:rPr>
      </w:pPr>
    </w:p>
    <w:p w:rsidR="001C1FD0" w:rsidRDefault="001C1FD0">
      <w:pPr>
        <w:spacing w:after="200" w:line="276" w:lineRule="auto"/>
        <w:rPr>
          <w:rFonts w:eastAsia="Calibri"/>
          <w:bCs/>
          <w:lang w:eastAsia="en-US"/>
        </w:rPr>
      </w:pPr>
    </w:p>
    <w:p w:rsidR="001C1FD0" w:rsidRDefault="001C1FD0">
      <w:pPr>
        <w:spacing w:after="200" w:line="276" w:lineRule="auto"/>
        <w:rPr>
          <w:rFonts w:eastAsia="Calibri"/>
          <w:bCs/>
          <w:lang w:eastAsia="en-US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для целей бюджетного учета</w:t>
      </w:r>
    </w:p>
    <w:p w:rsidR="001C1FD0" w:rsidRDefault="001C1FD0"/>
    <w:p w:rsidR="001C1FD0" w:rsidRDefault="000728BA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план счетов бюджетного учета</w:t>
      </w:r>
    </w:p>
    <w:p w:rsidR="001C1FD0" w:rsidRDefault="001C1FD0"/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9"/>
        <w:gridCol w:w="283"/>
        <w:gridCol w:w="850"/>
        <w:gridCol w:w="710"/>
        <w:gridCol w:w="567"/>
        <w:gridCol w:w="850"/>
        <w:gridCol w:w="993"/>
        <w:gridCol w:w="850"/>
        <w:gridCol w:w="567"/>
        <w:gridCol w:w="566"/>
        <w:gridCol w:w="566"/>
      </w:tblGrid>
      <w:tr w:rsidR="001C1FD0"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proofErr w:type="spellStart"/>
            <w:r>
              <w:t>Наименова</w:t>
            </w:r>
            <w:proofErr w:type="spellEnd"/>
          </w:p>
          <w:p w:rsidR="001C1FD0" w:rsidRDefault="000728BA">
            <w:pPr>
              <w:pStyle w:val="afb"/>
              <w:jc w:val="center"/>
            </w:pPr>
            <w:proofErr w:type="spellStart"/>
            <w:r>
              <w:t>ние</w:t>
            </w:r>
            <w:proofErr w:type="spellEnd"/>
            <w:r>
              <w:t xml:space="preserve"> счета</w:t>
            </w:r>
          </w:p>
        </w:tc>
        <w:tc>
          <w:tcPr>
            <w:tcW w:w="68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Код счета</w:t>
            </w:r>
          </w:p>
        </w:tc>
      </w:tr>
      <w:tr w:rsidR="001C1FD0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</w:pPr>
          </w:p>
        </w:tc>
        <w:tc>
          <w:tcPr>
            <w:tcW w:w="68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код</w:t>
            </w:r>
          </w:p>
        </w:tc>
      </w:tr>
      <w:tr w:rsidR="001C1FD0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</w:pP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КФО &lt;1&gt;</w:t>
            </w:r>
          </w:p>
        </w:tc>
        <w:tc>
          <w:tcPr>
            <w:tcW w:w="39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синтетического счета</w:t>
            </w:r>
          </w:p>
        </w:tc>
        <w:tc>
          <w:tcPr>
            <w:tcW w:w="16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 xml:space="preserve">аналитический по </w:t>
            </w:r>
            <w:r>
              <w:rPr>
                <w:rStyle w:val="a9"/>
                <w:rFonts w:cs="Times New Roman CYR"/>
                <w:color w:val="000000" w:themeColor="text1"/>
              </w:rPr>
              <w:t>КОСГУ</w:t>
            </w:r>
          </w:p>
        </w:tc>
      </w:tr>
      <w:tr w:rsidR="001C1FD0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</w:pPr>
          </w:p>
        </w:tc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объекта учета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группы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вида</w:t>
            </w:r>
          </w:p>
        </w:tc>
        <w:tc>
          <w:tcPr>
            <w:tcW w:w="16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</w:pPr>
          </w:p>
        </w:tc>
      </w:tr>
      <w:tr w:rsidR="001C1FD0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</w:pPr>
          </w:p>
        </w:tc>
        <w:tc>
          <w:tcPr>
            <w:tcW w:w="68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номер разряда счета</w:t>
            </w:r>
          </w:p>
        </w:tc>
      </w:tr>
      <w:tr w:rsidR="001C1FD0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68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97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1"/>
              <w:widowControl w:val="0"/>
            </w:pPr>
            <w:bookmarkStart w:id="1" w:name="sub_100100"/>
            <w:r>
              <w:t>БАЛАНСОВЫЕ СЧЕТА</w:t>
            </w:r>
            <w:bookmarkEnd w:id="1"/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" w:name="sub_1100"/>
            <w:r>
              <w:rPr>
                <w:rStyle w:val="a8"/>
                <w:bCs/>
              </w:rPr>
              <w:t>Раздел 1. НЕФИНАНСОВЫЕ АКТИВЫ</w:t>
            </w:r>
            <w:bookmarkEnd w:id="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" w:name="sub_11"/>
            <w:r>
              <w:t>Основные средства</w:t>
            </w:r>
            <w:bookmarkEnd w:id="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Основные средства - недвижимое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Жилые помещения - </w:t>
            </w:r>
            <w:r>
              <w:t>недвижимое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" w:name="sub_111141"/>
            <w:r>
              <w:t>Увеличение стоимости жилых помещений - недвижимого имущества учреждения</w:t>
            </w:r>
            <w:bookmarkEnd w:id="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" w:name="sub_1111410"/>
            <w:r>
              <w:t>Уменьшение стоимости жилых помещений - недвижимого имущества учреждения</w:t>
            </w:r>
            <w:bookmarkEnd w:id="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Нежилые помещения </w:t>
            </w:r>
            <w:r>
              <w:t>(здания и сооружения) - недвижимое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" w:name="sub_111231"/>
            <w:r>
              <w:t>Увеличение стоимости нежилых помещений (зданий и сооружений) - недвижимого имущества учреждения</w:t>
            </w:r>
            <w:bookmarkEnd w:id="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нежилых помещений (зданий и сооружений) - </w:t>
            </w:r>
            <w:r>
              <w:t>недвижимого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Основные средства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Нежилые помещения </w:t>
            </w:r>
            <w:r>
              <w:lastRenderedPageBreak/>
              <w:t>(здания и сооружения)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Увеличение стоимости нежилых </w:t>
            </w:r>
            <w:r>
              <w:t>помещений (зданий и сооружений)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" w:name="sub_113241"/>
            <w:r>
              <w:t>Уменьшение стоимости нежилых помещений (зданий и сооружений) - иного движимого имущества учреждения</w:t>
            </w:r>
            <w:bookmarkEnd w:id="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Машины и оборудование - иное движимое </w:t>
            </w:r>
            <w:r>
              <w:t>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" w:name="sub_113441"/>
            <w:r>
              <w:t>Уменьшение стоимости машин и оборудования - иного движимого имущества учреждения</w:t>
            </w:r>
            <w:bookmarkEnd w:id="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Транспортные </w:t>
            </w:r>
            <w:r>
              <w:t>средства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</w:t>
            </w:r>
            <w:r>
              <w:t>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Биологические ресурсы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стоимости биологических ресурсов - иного движимого </w:t>
            </w:r>
            <w:r>
              <w:t>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биологических ресурсов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Прочие основные средства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" w:name="sub_113831"/>
            <w:r>
              <w:t xml:space="preserve">Увеличение стоимости прочих </w:t>
            </w:r>
            <w:r>
              <w:t>основных средств - иного движимого имущества учреждения</w:t>
            </w:r>
            <w:bookmarkEnd w:id="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Нематериальные активы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" w:name="sub_123"/>
            <w:r>
              <w:t xml:space="preserve">Нематериальные активы - иное </w:t>
            </w:r>
            <w:r>
              <w:t>движимое имущество учреждения</w:t>
            </w:r>
            <w:bookmarkEnd w:id="1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Непроизведенные активы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Непроизведенные активы - недвижимое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Земля - недвижимое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" w:name="sub_131133"/>
            <w:r>
              <w:t>Увеличение стоимости земли</w:t>
            </w:r>
            <w:r>
              <w:t xml:space="preserve"> - недвижимого имущества учреждения</w:t>
            </w:r>
            <w:bookmarkEnd w:id="1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земли - недвижимого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Прочие непроизведенные активы - недвижимое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стоимости прочих </w:t>
            </w:r>
            <w:r>
              <w:t>непроизведенных активов - недвижимого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прочих непроизведенных активов - недвижимого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Непроизведенные активы - иное 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Прочие непроизведенные активы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прочих непроизведенных активов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прочих непроизведенных активов - иного движимого </w:t>
            </w:r>
            <w:r>
              <w:t>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недвижимого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жилых помещений - недвижимого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жилых </w:t>
            </w:r>
            <w:r>
              <w:t>помещений - недвижимого имущества учреждения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нежилых помещений (зданий и сооружений) - </w:t>
            </w:r>
            <w:r>
              <w:t>недвижимого имущества учреждения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нежилых помещений (зданий и сооружений)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нежилых помещений (зданий и сооружений) - иного движимого имущества учреждения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Амортизация машин и оборудования - иного движимого имущества </w:t>
            </w:r>
            <w:r>
              <w:lastRenderedPageBreak/>
              <w:t>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Уменьшение стоимости </w:t>
            </w:r>
            <w:r>
              <w:t>машин и оборудования - иного движимого имущества учреждения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транспортных средств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транспортных средств - иного движимого </w:t>
            </w:r>
            <w:r>
              <w:t>имущества учреждения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инвентаря производственного и хозяйственного - иного </w:t>
            </w:r>
            <w:r>
              <w:t>движимого имущества учреждения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биологических ресурсов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биологических ресурсов - иного движимого имущества учреждения за счет </w:t>
            </w:r>
            <w:r>
              <w:t>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прочих основных средств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прочих основных средств - иного движимого имущества учреждения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прав пользования активами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" w:name="sub_110168"/>
            <w:r>
              <w:t>Амортизация прав пользования жилыми помещениями</w:t>
            </w:r>
            <w:bookmarkEnd w:id="1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прав пользования жилыми </w:t>
            </w:r>
            <w:r>
              <w:lastRenderedPageBreak/>
              <w:t>помещениями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Амортизация прав пользования нежилыми помещениями (зданиями и сооружениями)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" w:name="sub_110164"/>
            <w:r>
              <w:t xml:space="preserve">Амортизация прав пользования </w:t>
            </w:r>
            <w:r>
              <w:t>машинами и оборудованием</w:t>
            </w:r>
            <w:bookmarkEnd w:id="1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прав пользования машинами и оборудованием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прав пользования</w:t>
            </w:r>
          </w:p>
          <w:p w:rsidR="001C1FD0" w:rsidRDefault="000728BA">
            <w:pPr>
              <w:pStyle w:val="afe"/>
            </w:pPr>
            <w:r>
              <w:t>транспортными средствами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права </w:t>
            </w:r>
            <w:r>
              <w:t>пользования транспортных средств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прав пользования инвентарем производственным и хозяйственным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прав пользования инвентарем производственным и хозяйственным за счет </w:t>
            </w:r>
            <w:r>
              <w:t>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прав пользования</w:t>
            </w:r>
          </w:p>
          <w:p w:rsidR="001C1FD0" w:rsidRDefault="000728BA">
            <w:pPr>
              <w:pStyle w:val="afe"/>
            </w:pPr>
            <w:r>
              <w:t>биологическими ресурсами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прав пользования биологическими ресурсами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Амортизация прав пользования прочими основными </w:t>
            </w:r>
            <w:r>
              <w:t>средствами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прав пользования прочими основными </w:t>
            </w:r>
            <w:r>
              <w:lastRenderedPageBreak/>
              <w:t>средствами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Амортизация прав пользования непроизведенными активами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за счет амортизации стоимости </w:t>
            </w:r>
            <w:r>
              <w:t>прав пользования непроизведенными активами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имущества, составляющего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недвижимого имущества в составе имущества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недвижимого имущества в </w:t>
            </w:r>
            <w:r>
              <w:t>составе имущества казны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движимого имущества в составе имущества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движимого имущества в составе имущества казны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нематериальных активов в составе имущества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нематериальных активов в составе имущества казны за счет амортизации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имущества казны в концессии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4" w:name="sub_111166"/>
            <w:r>
              <w:t>Уменьшение стоимости имущества казны в концессии за счет амортизации</w:t>
            </w:r>
            <w:bookmarkEnd w:id="1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Амортизация прав пользования нематериальными активами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5" w:name="sub_111195"/>
            <w:r>
              <w:t>Материальные запасы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&lt;2&gt;</w:t>
              </w:r>
            </w:hyperlink>
            <w:bookmarkEnd w:id="1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Материальные </w:t>
            </w:r>
            <w:r>
              <w:t>запасы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Горюче-смазочные материалы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Строительные материалы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стоимости строительных материалов - иного движимого </w:t>
            </w:r>
            <w:r>
              <w:t>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Мягкий инвентарь - иное движимое имущество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стоимости мягкого </w:t>
            </w:r>
            <w:r>
              <w:t>инвентаря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6" w:name="sub_10536000"/>
            <w:r>
              <w:t>Прочие материальные запасы - иное движимое имущество учреждения</w:t>
            </w:r>
            <w:bookmarkEnd w:id="1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7" w:name="sub_1536340"/>
            <w:r>
              <w:t>Увеличение стоимости прочих материальных запасов - иного движимого имущества учреждения</w:t>
            </w:r>
            <w:bookmarkEnd w:id="1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Товары - иное движимое имущество </w:t>
            </w:r>
            <w:r>
              <w:t>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8" w:name="sub_153834"/>
            <w:r>
              <w:t>Увеличение стоимости товаров - иного движимого имущества учреждения</w:t>
            </w:r>
            <w:bookmarkEnd w:id="1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9" w:name="sub_153844"/>
            <w:r>
              <w:t xml:space="preserve">Уменьшение стоимости </w:t>
            </w:r>
            <w:r>
              <w:lastRenderedPageBreak/>
              <w:t>товаров - иного движимого имущества учреждения</w:t>
            </w:r>
            <w:bookmarkEnd w:id="1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Вложения в нефинансовые активы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недвижимое имущество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основные средства - недвижимое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0" w:name="sub_161131"/>
            <w:r>
              <w:t>Увеличение вложений в основные средства - недвижимое имущество</w:t>
            </w:r>
            <w:bookmarkEnd w:id="2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1" w:name="sub_161141"/>
            <w:r>
              <w:t xml:space="preserve">Уменьшение </w:t>
            </w:r>
            <w:r>
              <w:t>вложений в основные средства - недвижимое имущество</w:t>
            </w:r>
            <w:bookmarkEnd w:id="2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непроизведенные активы - недвижимое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вложений в непроизведенные активы - недвижимое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вложений</w:t>
            </w:r>
            <w:r>
              <w:t xml:space="preserve"> в непроизведенные активы - недвижимое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2" w:name="sub_163"/>
            <w:r>
              <w:t>Вложения в иное движимое имущество</w:t>
            </w:r>
            <w:bookmarkEnd w:id="2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основные средства - иное 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вложений в основные средства - иное движимое </w:t>
            </w:r>
            <w:r>
              <w:t>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вложений в основные средства - иное 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непроизведенные активы - иное 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вложений в непроизведенные активы - иное движимое</w:t>
            </w:r>
            <w:r>
              <w:t xml:space="preserve">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вложений в непроизведенные активы - иное 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материальные запасы - иное движимое имущество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3" w:name="sub_163434"/>
            <w:r>
              <w:t xml:space="preserve">Увеличение вложений в </w:t>
            </w:r>
            <w:r>
              <w:lastRenderedPageBreak/>
              <w:t>материальные запасы - иное движимое</w:t>
            </w:r>
            <w:r>
              <w:t xml:space="preserve"> имущество</w:t>
            </w:r>
            <w:hyperlink w:anchor="sub_1111">
              <w:r>
                <w:t>&lt;2&gt;</w:t>
              </w:r>
            </w:hyperlink>
            <w:bookmarkEnd w:id="2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вложений в материальные запасы - иное движимое имущество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объекты финансовой аренды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Вложения в </w:t>
            </w:r>
            <w:r>
              <w:t>основные средства - объекты финансовой аренды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вложений в основные средства - объекты финансовой аренды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4" w:name="sub_111170"/>
            <w:r>
              <w:t>Уменьшение вложений в основные средства - объекты финансовой аренды</w:t>
            </w:r>
            <w:bookmarkEnd w:id="2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5" w:name="sub_111182"/>
            <w:r>
              <w:t xml:space="preserve">Вложения в </w:t>
            </w:r>
            <w:r>
              <w:t>объекты государственной (муниципальной) казны</w:t>
            </w:r>
            <w:bookmarkEnd w:id="2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недвижимое имущество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вложений в недвижимое имущество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вложений в недвижимое имущество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движимое имущество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вложений в движимое имущество государственной </w:t>
            </w:r>
            <w:r>
              <w:t>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вложений в движимое имущество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 ценности государственных фондов России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вложений в ценности </w:t>
            </w:r>
            <w:r>
              <w:lastRenderedPageBreak/>
              <w:t>государственных фондов России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вложений в ценности государственных фондов России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</w:t>
            </w:r>
          </w:p>
          <w:p w:rsidR="001C1FD0" w:rsidRDefault="000728BA">
            <w:pPr>
              <w:pStyle w:val="afe"/>
            </w:pPr>
            <w:r>
              <w:t>нематериальные активы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вложений в </w:t>
            </w:r>
            <w:r>
              <w:t>нематериальные активы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вложений в нематериальные активы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Вложения в</w:t>
            </w:r>
          </w:p>
          <w:p w:rsidR="001C1FD0" w:rsidRDefault="000728BA">
            <w:pPr>
              <w:pStyle w:val="afe"/>
            </w:pPr>
            <w:r>
              <w:t>непроизведенные активы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вложений в непроизведенные активы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вложений в непроизведенные активы 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Вложения в материальные запасы </w:t>
            </w:r>
            <w:r>
              <w:t>государственной (муниципальной) казны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вложений в материальные запасы государственной (муниципальной) казны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вложений в материальные запасы государственной </w:t>
            </w:r>
            <w:r>
              <w:t>(муниципальной) казны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Нефинансовые активы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Недвижимое имущество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Основные средства - недвижимое имущество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основных средств - недвижимого имущества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стоимости основных средств - недвижимого имущества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Иное движимое имущество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Основные средства - иное движимое имущество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стоимости основных средств - иного движимого </w:t>
            </w:r>
            <w:r>
              <w:t>имущества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Материальные запасы - иное движимое имущество учреждения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материальных запасов - иного движимого имущества учреждения в пути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материальных запасов - иного движимого имущества учреждения в пути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6" w:name="sub_11710"/>
            <w:r>
              <w:t>Нефинансовые активы имущества казны</w:t>
            </w:r>
            <w:bookmarkEnd w:id="2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Нефинансовые активы, составляющие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Недвижимое имущество, составляющее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недвижимого имущества, составляющего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недвижимого имущества, составляющего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Движимое имущество, составляющее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движимого имущества, составляющего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движимого имущества, составляющего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Ценности государственных фондов </w:t>
            </w:r>
            <w:r>
              <w:t>России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ценностей государственных фондов России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ценностей государственных фондов России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Нематериальные активы, составляющие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нематериальных активов, составляющих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нематериальных активов, составляющих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Непроизведенные активы, составляющие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7" w:name="sub_185533"/>
            <w:r>
              <w:t xml:space="preserve">Увеличение стоимости </w:t>
            </w:r>
            <w:r>
              <w:t>непроизведенных активов, составляющих казну</w:t>
            </w:r>
            <w:bookmarkEnd w:id="2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8" w:name="sub_185543"/>
            <w:r>
              <w:t>Уменьшение стоимости непроизведенных активов, составляющих казну</w:t>
            </w:r>
            <w:bookmarkEnd w:id="2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29" w:name="sub_10110"/>
            <w:r>
              <w:t>Материальные запасы, составляющие казну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bookmarkEnd w:id="2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</w:t>
            </w:r>
            <w:r>
              <w:t>стоимости материальных запасов, составляющих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материальных запасов, составляющих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Прочие активы, составляющие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0" w:name="sub_111184"/>
            <w:r>
              <w:t>Увеличение стоимости прочих активов, составляющих</w:t>
            </w:r>
            <w:r>
              <w:t xml:space="preserve"> казну</w:t>
            </w:r>
            <w:bookmarkEnd w:id="3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прочих активов, составляющих казну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1" w:name="sub_1200"/>
            <w:r>
              <w:rPr>
                <w:rStyle w:val="a8"/>
                <w:bCs/>
              </w:rPr>
              <w:t>РАЗДЕЛ 2. ФИНАНСОВЫЕ АКТИВЫ</w:t>
            </w:r>
            <w:bookmarkEnd w:id="3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Денежные средства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Денежные средства на лицевых счетах учреждения в органе </w:t>
            </w:r>
            <w:r>
              <w:t>казначейства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Денежные средства учреждения на лицевых счетах в органе казначейства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Выбытия денежных средств учреждения</w:t>
            </w:r>
            <w:r>
              <w:t xml:space="preserve"> с лицевых счетов в органе казначейства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Денежные средства в кассе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Касса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Поступления средств в кассу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Выбытия средств из кассы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Денежные документы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Поступления денежных документов в кассу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Выбытия денежных документов из кассы учреждения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Финансовые вложения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Акции и иные формы участия в </w:t>
            </w:r>
            <w:r>
              <w:t>капитале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Участие в государственных (муниципальных) предприятиях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участия в государственных (муниципальных) предприятиях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2" w:name="sub_243263"/>
            <w:r>
              <w:t>Уменьшение участия в государственных (муниципальных) предприятиях</w:t>
            </w:r>
            <w:bookmarkEnd w:id="3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Участие в государственных (муниципальных) учреждениях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участия в государственных (муниципальных) учреждениях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3" w:name="sub_243363"/>
            <w:r>
              <w:t xml:space="preserve">Уменьшение стоимости участия в </w:t>
            </w:r>
            <w:r>
              <w:lastRenderedPageBreak/>
              <w:t xml:space="preserve">государственных (муниципальных) </w:t>
            </w:r>
            <w:r>
              <w:t>учреждениях</w:t>
            </w:r>
            <w:bookmarkEnd w:id="3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Иные формы участия в капитале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стоимости иных форм участия в капитале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иных форм участия в капитале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Иные финансовые активы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Прочие финансовые активы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4" w:name="sub_11820"/>
            <w:r>
              <w:t>Увеличение стоимости иных финансовых активов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bookmarkEnd w:id="3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стоимости иных финансовых активов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5" w:name="sub_205"/>
            <w:r>
              <w:t>Расчеты по доходам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r>
              <w:rPr>
                <w:vertAlign w:val="superscript"/>
              </w:rPr>
              <w:t xml:space="preserve">, </w:t>
            </w:r>
            <w:hyperlink w:anchor="sub_6666">
              <w:r>
                <w:rPr>
                  <w:vertAlign w:val="superscript"/>
                </w:rPr>
                <w:t>6</w:t>
              </w:r>
            </w:hyperlink>
            <w:bookmarkEnd w:id="3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плательщиками государственных пошлин, сборов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государственным пошлинам, сборам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государственным пошлинам, сборам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доходам от собственности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доходам от операционной аренды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6" w:name="sub_252156"/>
            <w:r>
              <w:t xml:space="preserve">Увеличение дебиторской </w:t>
            </w:r>
            <w:r>
              <w:t>задолженности по доходам от операционной аренды</w:t>
            </w:r>
            <w:bookmarkEnd w:id="3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доходам от операционной аренды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доходам от платежей при пользовании природными ресурсами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7" w:name="sub_252356"/>
            <w:r>
              <w:t>Увеличение дебиторской задолженности по доходам от платежей при пользовании природными ресурсами</w:t>
            </w:r>
            <w:bookmarkEnd w:id="3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8" w:name="sub_252366"/>
            <w:r>
              <w:lastRenderedPageBreak/>
              <w:t>Уменьшение дебиторской задолженности по доходам от платежей при пользовании природными ресурсами</w:t>
            </w:r>
            <w:bookmarkEnd w:id="3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39" w:name="sub_11730"/>
            <w:r>
              <w:t xml:space="preserve">Расчеты по выданным </w:t>
            </w:r>
            <w:r>
              <w:t>авансам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r>
              <w:rPr>
                <w:vertAlign w:val="superscript"/>
              </w:rPr>
              <w:t xml:space="preserve">, </w:t>
            </w:r>
            <w:hyperlink w:anchor="sub_6666">
              <w:r>
                <w:rPr>
                  <w:vertAlign w:val="superscript"/>
                </w:rPr>
                <w:t>6</w:t>
              </w:r>
            </w:hyperlink>
            <w:bookmarkEnd w:id="3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оплате труда, начислениям на выплаты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заработной плате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</w:t>
            </w:r>
            <w:r>
              <w:t>дебиторской задолженности по заработной плате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заработной плате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прочим несоциальным выплатам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</w:t>
            </w:r>
            <w:r>
              <w:t>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прочим несоциальным выплатам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</w:t>
            </w:r>
            <w:r>
              <w:t>авансам по начислениям на выплаты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0" w:name="sub_11800"/>
            <w:r>
              <w:t>Увеличение дебиторской задолженности по авансам по начислениям на выплаты по оплате труда</w:t>
            </w:r>
            <w:bookmarkEnd w:id="4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начислениям на выплаты по</w:t>
            </w:r>
            <w:r>
              <w:t xml:space="preserve">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прочим несоциальным выплатам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1" w:name="sub_11830"/>
            <w:r>
              <w:t xml:space="preserve">Увеличение дебиторской задолженности по авансам по прочим несоциальным выплатам персоналу в </w:t>
            </w:r>
            <w:r>
              <w:lastRenderedPageBreak/>
              <w:t>натуральной форме</w:t>
            </w:r>
            <w:bookmarkEnd w:id="4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дебиторской задолженности по авансам по прочим несоциальным выплатам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работам,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услугам связи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авансам по услугам связи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услугам связи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</w:t>
            </w:r>
            <w:r>
              <w:t xml:space="preserve"> по транспортным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авансам по транспортным услугам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 авансам по транспортным услугам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коммунальным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 авансам по коммунальным услугам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 авансам по коммунальным услугам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2" w:name="sub_11980"/>
            <w:r>
              <w:t>Расчеты по авансам по арендной плате за пользование имуществом</w:t>
            </w:r>
            <w:bookmarkEnd w:id="4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 </w:t>
            </w:r>
            <w:r>
              <w:t>авансам по арендной плате за пользование имуществом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работам, услугам по содержанию имущества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 авансам </w:t>
            </w:r>
            <w:r>
              <w:lastRenderedPageBreak/>
              <w:t>по работам, услугам по содержанию имущества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дебиторской задолженности по авансам по работам, услугам по содержанию имущества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прочим работам,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авансам по прочим работам, услугам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прочим работам, услугам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страхованию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3" w:name="sub_111189"/>
            <w:r>
              <w:t>Увеличение дебиторской задолженности по авансам по страхованию</w:t>
            </w:r>
            <w:bookmarkEnd w:id="4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страхованию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услугам, работам для целей капитальных вложений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 авансам по услугам, работам для </w:t>
            </w:r>
            <w:r>
              <w:t>целей капитальных вложений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услугам, работам для целей капитальных вложений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авансам по </w:t>
            </w:r>
            <w:r>
              <w:t>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 авансам по арендной плате за пользование земельными участками и другими обособленными </w:t>
            </w:r>
            <w:r>
              <w:lastRenderedPageBreak/>
              <w:t xml:space="preserve">природными </w:t>
            </w:r>
            <w:r>
              <w:t>объектами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поступлению нефинансовых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приобретению основных средств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авансам по приобретению основных средств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приобретению основных средств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приобретению нематериальных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авансам по приобретению нематериальных активов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приобретению нематериальных активов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приобретению непроизведенных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авансам по приобретению непроизведенных активов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приобретению непроизведенных активов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авансам по приобретению </w:t>
            </w:r>
            <w:r>
              <w:lastRenderedPageBreak/>
              <w:t>материальных запасов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Увеличение </w:t>
            </w:r>
            <w:r>
              <w:t>дебиторской задолженности по авансам по приобретению материальных запасов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приобретению материальных запасов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4" w:name="sub_11228"/>
            <w:r>
              <w:t>Расчеты по авансовым</w:t>
            </w:r>
            <w:bookmarkEnd w:id="44"/>
          </w:p>
          <w:p w:rsidR="001C1FD0" w:rsidRDefault="000728BA">
            <w:pPr>
              <w:pStyle w:val="afe"/>
            </w:pPr>
            <w:r>
              <w:t>безвозмездным</w:t>
            </w:r>
          </w:p>
          <w:p w:rsidR="001C1FD0" w:rsidRDefault="000728BA">
            <w:pPr>
              <w:pStyle w:val="afe"/>
            </w:pPr>
            <w:r>
              <w:t>перечислениям текущего</w:t>
            </w:r>
          </w:p>
          <w:p w:rsidR="001C1FD0" w:rsidRDefault="000728BA">
            <w:pPr>
              <w:pStyle w:val="afe"/>
            </w:pPr>
            <w:r>
              <w:t>характера</w:t>
            </w:r>
          </w:p>
          <w:p w:rsidR="001C1FD0" w:rsidRDefault="000728BA">
            <w:pPr>
              <w:pStyle w:val="afe"/>
            </w:pPr>
            <w:r>
              <w:t>государственным</w:t>
            </w:r>
          </w:p>
          <w:p w:rsidR="001C1FD0" w:rsidRDefault="000728BA">
            <w:pPr>
              <w:pStyle w:val="afe"/>
            </w:pPr>
            <w:r>
              <w:t>(муниципальным)</w:t>
            </w:r>
          </w:p>
          <w:p w:rsidR="001C1FD0" w:rsidRDefault="000728BA">
            <w:pPr>
              <w:pStyle w:val="afe"/>
            </w:pPr>
            <w:r>
              <w:t>учреждениям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5" w:name="sub_2641562"/>
            <w:r>
              <w:t xml:space="preserve">Увеличение </w:t>
            </w:r>
            <w:r>
              <w:t>дебиторской задолженности по авансовым безвозмездным перечислениям текущего характера государственным (муниципальным) учреждениям</w:t>
            </w:r>
            <w:bookmarkEnd w:id="4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6" w:name="sub_2641662"/>
            <w:r>
              <w:t xml:space="preserve">Уменьшение дебиторской задолженности по авансовым безвозмездным перечислениям текущего характера </w:t>
            </w:r>
            <w:r>
              <w:t>государственным (муниципальным) учреждениям</w:t>
            </w:r>
            <w:bookmarkEnd w:id="4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7" w:name="sub_11232"/>
            <w:r>
              <w:t>Увеличение дебиторской задолженности по</w:t>
            </w:r>
            <w:r>
              <w:t xml:space="preserve"> авансовым безвозмездным перечислениям текущего характера финансовым организациям государственного сектора на производство</w:t>
            </w:r>
            <w:bookmarkEnd w:id="4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</w:t>
            </w:r>
            <w:r>
              <w:lastRenderedPageBreak/>
              <w:t xml:space="preserve">задолженности по авансовым безвозмездным перечислениям текущего характера финансовым </w:t>
            </w:r>
            <w:r>
              <w:t>организациям государственного сектора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8" w:name="sub_11235"/>
            <w:r>
              <w:t>Увеличение 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  <w:bookmarkEnd w:id="4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</w:t>
            </w:r>
            <w:r>
              <w:t>дебиторской задолженности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</w:t>
            </w:r>
            <w:r>
              <w:t>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49" w:name="sub_11238"/>
            <w:r>
              <w:t xml:space="preserve">Увеличение дебиторской задолженности по авансовым безвозмездным перечислениям текущего характера нефинансовым организациям </w:t>
            </w:r>
            <w:r>
              <w:lastRenderedPageBreak/>
              <w:t xml:space="preserve">государственного </w:t>
            </w:r>
            <w:r>
              <w:t>сектора на производство</w:t>
            </w:r>
            <w:bookmarkEnd w:id="4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авансовым </w:t>
            </w:r>
            <w:r>
              <w:t>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0" w:name="sub_11241"/>
            <w:r>
              <w:t xml:space="preserve">Увеличение дебиторской задолженности по авансовым безвозмездным </w:t>
            </w:r>
            <w:r>
              <w:t>перечислениям текущего характера иным нефинансовым организациям (за исключением</w:t>
            </w:r>
            <w:bookmarkEnd w:id="50"/>
          </w:p>
          <w:p w:rsidR="001C1FD0" w:rsidRDefault="000728BA">
            <w:pPr>
              <w:pStyle w:val="afe"/>
            </w:pPr>
            <w:r>
              <w:t>нефинансовых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 авансовым безвозмездным перечислениям текущего </w:t>
            </w:r>
            <w:r>
              <w:t>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перечислениям текущего характера некоммерческим организациям и физическим лиц</w:t>
            </w:r>
            <w:r>
              <w:t xml:space="preserve">ам - </w:t>
            </w:r>
            <w:r>
              <w:lastRenderedPageBreak/>
              <w:t>производителям товаров, работ и услуг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1" w:name="sub_11244"/>
            <w:r>
              <w:lastRenderedPageBreak/>
              <w:t>Увеличение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</w:t>
            </w:r>
            <w:r>
              <w:t xml:space="preserve"> услуг на производство</w:t>
            </w:r>
            <w:bookmarkEnd w:id="5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2" w:name="sub_11247"/>
            <w:r>
              <w:t xml:space="preserve">Увеличение дебиторской задолженности по авансовым безвозмездным перечислениям текущего характера </w:t>
            </w:r>
            <w:r>
              <w:t>финансовым организациям государственного сектора на продукцию</w:t>
            </w:r>
            <w:bookmarkEnd w:id="5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авансовым безвозмездным перечислениям текущего характера иным </w:t>
            </w:r>
            <w:r>
              <w:lastRenderedPageBreak/>
              <w:t>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3" w:name="sub_11250"/>
            <w:r>
              <w:lastRenderedPageBreak/>
              <w:t xml:space="preserve">Увеличение дебиторской задолженности по авансовым </w:t>
            </w:r>
            <w:r>
              <w:t>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  <w:bookmarkEnd w:id="5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 авансовым безвозмездным перечислениям </w:t>
            </w:r>
            <w:r>
              <w:t>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перечислениям текущего характера нефинансовым организациям государственного</w:t>
            </w:r>
            <w:r>
              <w:t xml:space="preserve"> сектора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4" w:name="sub_11253"/>
            <w:r>
              <w:t>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  <w:bookmarkEnd w:id="5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</w:t>
            </w:r>
            <w:r>
              <w:t>задолженности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</w:t>
            </w:r>
            <w:r>
              <w:lastRenderedPageBreak/>
              <w:t>безвозмездным перечислениям бюджетам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5" w:name="sub_2651"/>
            <w:r>
              <w:lastRenderedPageBreak/>
              <w:t xml:space="preserve">Расчеты по перечислениям </w:t>
            </w:r>
            <w:r>
              <w:t>другим бюджетам бюджетной системы Российской Федерации</w:t>
            </w:r>
            <w:bookmarkEnd w:id="5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6" w:name="sub_11263"/>
            <w:r>
              <w:t>Увеличение дебиторской задолженности по перечислениям другим бюджетам бюджетной системы Российской Федерации</w:t>
            </w:r>
            <w:bookmarkEnd w:id="5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 </w:t>
            </w:r>
            <w:r>
              <w:t>перечислениям другим бюджетам бюджетной системы Российской Федерации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перечислениям наднациональным организациям и правительствам иностранных государств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7" w:name="sub_11266"/>
            <w:r>
              <w:t xml:space="preserve">Увеличение дебиторской задолженности по </w:t>
            </w:r>
            <w:r>
              <w:t>авансовым перечислениям наднациональным организациям и правительствам иностранных государств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bookmarkEnd w:id="5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 авансовым перечислениям наднациональным организациям и правительствам </w:t>
            </w:r>
            <w:r>
              <w:t>иностранных государств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социальному обеспечению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платежам (перечислениям) по обязательным видам страхования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8" w:name="sub_12120"/>
            <w:r>
              <w:t xml:space="preserve">Увеличение </w:t>
            </w:r>
            <w:r>
              <w:t>дебиторской задолженности по авансовым платежам (перечислениям) по обязательным видам страхования</w:t>
            </w:r>
            <w:bookmarkEnd w:id="5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</w:t>
            </w:r>
            <w:r>
              <w:t>по авансам по пособиям по социальной помощи населению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59" w:name="sub_12150"/>
            <w:r>
              <w:t>Увеличение дебиторской задолженности по авансам по пособиям по социальной помощи населению в денежной форме</w:t>
            </w:r>
            <w:bookmarkEnd w:id="5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</w:t>
            </w:r>
            <w:r>
              <w:t>по авансам по пособиям по социальной помощи населению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пособиям по социальной помощи населению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0" w:name="sub_12112"/>
            <w:r>
              <w:t xml:space="preserve">Увеличение дебиторской задолженности по авансам по пособиям по </w:t>
            </w:r>
            <w:r>
              <w:t>социальной помощи населению в натуральной форме</w:t>
            </w:r>
            <w:bookmarkEnd w:id="6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пособиям по социальной помощи населению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авансам по пенсиям, пособиям, выплачиваемым </w:t>
            </w:r>
            <w:r>
              <w:t>работодателями, нанимателями бывшим работникам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 авансам по пенсиям, пособиям, выплачиваемым работодателями, нанимателями бывшим работникам в денежной </w:t>
            </w:r>
            <w:r>
              <w:lastRenderedPageBreak/>
              <w:t>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дебиторской задолженности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авансам по пособиям по социальной помощи, выплачиваемые работодателями, </w:t>
            </w:r>
            <w:r>
              <w:t>нанимателями бывшим работникам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1" w:name="sub_10120"/>
            <w:r>
              <w:t>Увеличение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</w:t>
            </w:r>
            <w:bookmarkEnd w:id="6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социальным пособиям и компенсации персоналу в денеж</w:t>
            </w:r>
            <w:r>
              <w:t>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2" w:name="sub_10150"/>
            <w:r>
              <w:t>Увеличение дебиторской задолженности по авансам по социальным пособиям и компенсации персоналу в денежной форме</w:t>
            </w:r>
            <w:bookmarkEnd w:id="6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социальным пособиям и компенсации персоналу</w:t>
            </w:r>
            <w:r>
              <w:t xml:space="preserve">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социальным компенсациям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3" w:name="sub_10180"/>
            <w:r>
              <w:lastRenderedPageBreak/>
              <w:t>Увеличение дебиторской задолженности по авансам по социальным компенсациям персоналу в натуральной форме</w:t>
            </w:r>
            <w:bookmarkEnd w:id="6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социальным компенсациям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на приобретение акций и по иным формам участия в капитале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4" w:name="sub_267356"/>
            <w:r>
              <w:t xml:space="preserve">Увеличение дебиторской </w:t>
            </w:r>
            <w:r>
              <w:t>задолженности по авансам на приобретение акций и по иным формам участия в капитале</w:t>
            </w:r>
            <w:hyperlink w:anchor="sub_1111">
              <w:r>
                <w:t>&lt;2&gt;</w:t>
              </w:r>
            </w:hyperlink>
            <w:bookmarkEnd w:id="6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5" w:name="sub_267366"/>
            <w:r>
              <w:t>Уменьшение дебиторской задолженности по авансам на приобретение акций и по иным формам участия в капитале</w:t>
            </w:r>
            <w:hyperlink w:anchor="sub_1111">
              <w:r>
                <w:t>&lt;2&gt;</w:t>
              </w:r>
            </w:hyperlink>
            <w:bookmarkEnd w:id="6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на приобретение иных 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авансам на приобретение иных финансовых активов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на приобретение иных финансовых активов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6" w:name="sub_10071"/>
            <w:r>
              <w:t>Расчеты по авансовым</w:t>
            </w:r>
            <w:bookmarkEnd w:id="66"/>
          </w:p>
          <w:p w:rsidR="001C1FD0" w:rsidRDefault="000728BA">
            <w:pPr>
              <w:pStyle w:val="afe"/>
            </w:pPr>
            <w:r>
              <w:t>безвозмездным</w:t>
            </w:r>
          </w:p>
          <w:p w:rsidR="001C1FD0" w:rsidRDefault="000728BA">
            <w:pPr>
              <w:pStyle w:val="afe"/>
            </w:pPr>
            <w:r>
              <w:t>перечислениям</w:t>
            </w:r>
          </w:p>
          <w:p w:rsidR="001C1FD0" w:rsidRDefault="000728BA">
            <w:pPr>
              <w:pStyle w:val="afe"/>
            </w:pPr>
            <w:r>
              <w:t>капитального характера</w:t>
            </w:r>
          </w:p>
          <w:p w:rsidR="001C1FD0" w:rsidRDefault="000728BA">
            <w:pPr>
              <w:pStyle w:val="afe"/>
            </w:pPr>
            <w:r>
              <w:t>государственным</w:t>
            </w:r>
          </w:p>
          <w:p w:rsidR="001C1FD0" w:rsidRDefault="000728BA">
            <w:pPr>
              <w:pStyle w:val="afe"/>
            </w:pPr>
            <w:r>
              <w:t>(муниципальным) учреждениям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7" w:name="sub_2681562"/>
            <w:r>
              <w:t xml:space="preserve">Увеличение дебиторской задолженности по авансовым безвозмездным перечислениям капитального характера </w:t>
            </w:r>
            <w:r>
              <w:lastRenderedPageBreak/>
              <w:t>государственным (муниципальным) учреждениям</w:t>
            </w:r>
            <w:bookmarkEnd w:id="6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8" w:name="sub_2681662"/>
            <w:r>
              <w:lastRenderedPageBreak/>
              <w:t>Уменьшение дебиторской задолженности по авансовым безвозмездным перечислениям капитального характера государственным (муниципальным) учреждениям</w:t>
            </w:r>
            <w:bookmarkEnd w:id="6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авансовым </w:t>
            </w:r>
            <w:r>
              <w:t>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69" w:name="sub_10075"/>
            <w:r>
              <w:t xml:space="preserve">Увеличение дебиторской задолженности по авансовым безвозмездным перечислениям капитального характера финансовым организациям </w:t>
            </w:r>
            <w:r>
              <w:t>государственного сектора</w:t>
            </w:r>
            <w:bookmarkEnd w:id="6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авансовым безвозмездным </w:t>
            </w:r>
            <w:r>
              <w:t>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0" w:name="sub_10076"/>
            <w:r>
              <w:t>Увеличение дебиторской задолженности по авансовым безвозмездным перечислениям капитального характера иным</w:t>
            </w:r>
            <w:r>
              <w:t xml:space="preserve"> финансовым организациям (за исключением финансовых организаций</w:t>
            </w:r>
            <w:bookmarkEnd w:id="70"/>
          </w:p>
          <w:p w:rsidR="001C1FD0" w:rsidRDefault="000728BA">
            <w:pPr>
              <w:pStyle w:val="afe"/>
            </w:pPr>
            <w:r>
              <w:lastRenderedPageBreak/>
              <w:t>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Уменьшение дебиторской задолженности по авансовым безвозмездным перечислениям капитального характера иным финансовым организациям (за исключением </w:t>
            </w:r>
            <w:r>
              <w:t>финансовых организаций 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1" w:name="sub_10079"/>
            <w:r>
              <w:t xml:space="preserve">Увеличение дебиторской задолженности по </w:t>
            </w:r>
            <w:r>
              <w:t>авансовым безвозмездным перечислениям капитального характера нефинансовым организациям государственного сектора</w:t>
            </w:r>
            <w:bookmarkEnd w:id="7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 авансовым безвозмездным перечислениям капитального характера нефинансовым </w:t>
            </w:r>
            <w:r>
              <w:t>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2" w:name="sub_10082"/>
            <w:r>
              <w:t>Увеличение дебиторской задолженности по авансовым безвозмездным перечислениям капитального характера иным нефинансовым организациям (за исключением</w:t>
            </w:r>
            <w:bookmarkEnd w:id="72"/>
          </w:p>
          <w:p w:rsidR="001C1FD0" w:rsidRDefault="000728BA">
            <w:pPr>
              <w:pStyle w:val="afe"/>
            </w:pPr>
            <w:r>
              <w:lastRenderedPageBreak/>
              <w:t>нефинансовых организаций 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Уменьшение дебиторской задолженности </w:t>
            </w:r>
            <w:r>
              <w:t>по авансовым безвозмездным перечислениям капитального характера иным нефинансовым организациям (за исключением</w:t>
            </w:r>
          </w:p>
          <w:p w:rsidR="001C1FD0" w:rsidRDefault="000728BA">
            <w:pPr>
              <w:pStyle w:val="afe"/>
            </w:pPr>
            <w:r>
              <w:t>нефинансовых организаций 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авансовым безвозмездным перечислениям капитального характера </w:t>
            </w:r>
            <w:r>
              <w:t>некоммерческим организациям и физическим лицам - производителям товаров, работ и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3" w:name="sub_10085"/>
            <w:r>
              <w:t>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-</w:t>
            </w:r>
            <w:r>
              <w:t xml:space="preserve"> производителям товаров, работ и услуг</w:t>
            </w:r>
            <w:bookmarkEnd w:id="7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прочим расходам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иным выплатам текущего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4" w:name="sub_11234"/>
            <w:r>
              <w:t xml:space="preserve">Увеличение дебиторской задолженности по авансам по иным выплатам </w:t>
            </w:r>
            <w:r>
              <w:lastRenderedPageBreak/>
              <w:t xml:space="preserve">текущего характера физическим </w:t>
            </w:r>
            <w:r>
              <w:t>лицам</w:t>
            </w:r>
            <w:bookmarkEnd w:id="7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5" w:name="sub_11223"/>
            <w:r>
              <w:lastRenderedPageBreak/>
              <w:t>Уменьшение дебиторской задолженности по авансам по иным выплатам текущего характера физическим лицам</w:t>
            </w:r>
            <w:bookmarkEnd w:id="7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оплате иных выплат текущего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</w:t>
            </w:r>
            <w:r>
              <w:t>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оплате иных выплат текущего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авансам по </w:t>
            </w:r>
            <w:r>
              <w:t>оплате иных выплат капитального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 авансам по оплате иных выплат капитального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</w:t>
            </w:r>
            <w:r>
              <w:t xml:space="preserve"> по оплате иных выплат капитального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авансам по оплате иных выплат капитального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 авансам по оплате иных выплат </w:t>
            </w:r>
            <w:r>
              <w:t>капитального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 авансам по оплате иных выплат капитального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6" w:name="sub_128"/>
            <w:r>
              <w:t>Расчеты с подотчетными лицами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r>
              <w:rPr>
                <w:vertAlign w:val="superscript"/>
              </w:rPr>
              <w:t xml:space="preserve">, </w:t>
            </w:r>
            <w:hyperlink w:anchor="sub_6666">
              <w:r>
                <w:rPr>
                  <w:vertAlign w:val="superscript"/>
                </w:rPr>
                <w:t>6</w:t>
              </w:r>
            </w:hyperlink>
            <w:bookmarkEnd w:id="7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</w:t>
            </w:r>
            <w:r>
              <w:lastRenderedPageBreak/>
              <w:t>лицами по оплате труда и начислениям на выплаты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с подотчетными лицами по заработной плате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</w:t>
            </w:r>
            <w:r>
              <w:t>задолженности подотчетных лиц по заработной плате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заработной плате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подотчетных лиц по прочим несоциальным выплатам персоналу в денежной </w:t>
            </w:r>
            <w:r>
              <w:t>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начислениям на выплаты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</w:t>
            </w:r>
            <w:r>
              <w:t>задолженности подотчетных лиц по начислениям на выплаты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</w:t>
            </w:r>
            <w:r>
              <w:t xml:space="preserve"> по </w:t>
            </w:r>
            <w:r>
              <w:lastRenderedPageBreak/>
              <w:t>прочим несоциальным выплатам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дебиторской задолженности подотчетных лиц по прочим несоциальным выплатам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7" w:name="sub_12820"/>
            <w:r>
              <w:t xml:space="preserve">Расчеты с подотчетными лицами по </w:t>
            </w:r>
            <w:r>
              <w:t>оплате работ, услуг</w:t>
            </w:r>
            <w:bookmarkEnd w:id="7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услуг связи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услуг связи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подотчетных </w:t>
            </w:r>
            <w:r>
              <w:t>лиц по оплате услуг связи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транспортных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</w:t>
            </w:r>
            <w:r>
              <w:t>задолженности подотчетных лиц по оплате транспортных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коммунальных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лицами по оплате арендной платы за </w:t>
            </w:r>
            <w:r>
              <w:lastRenderedPageBreak/>
              <w:t>пользование имуществом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Увеличение дебиторской задолженности подотчетных </w:t>
            </w:r>
            <w:r>
              <w:t>лиц по оплате арендной платы за пользование имуществом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лицами по оплате работ, услуг по </w:t>
            </w:r>
            <w:r>
              <w:t>содержанию имущества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подотчетных лиц по оплате работ, услуг по содержанию </w:t>
            </w:r>
            <w:r>
              <w:t>имущества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прочих работ,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</w:t>
            </w:r>
            <w:r>
              <w:t>подотчетных лиц по оплате прочих работ,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страхования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</w:t>
            </w:r>
            <w:r>
              <w:t>задолженности подотчетных лиц по оплате страхования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лицами по оплате услуг, работ для целей </w:t>
            </w:r>
            <w:r>
              <w:lastRenderedPageBreak/>
              <w:t>капитальных вложений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Увеличение дебиторской задолженности подотчетных лиц по оплате услуг, работ для </w:t>
            </w:r>
            <w:r>
              <w:t>целей капитальных вложений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лицами по оплате арендной платы за пользование земельными </w:t>
            </w:r>
            <w:r>
              <w:t>участками и другими обособленными природными объектами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поступлению нефинансовых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приобретению основных средств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подотчетных лиц по </w:t>
            </w:r>
            <w:r>
              <w:t>приобретению основных средств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с подотчетными лицами по приобретению нематериальных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приобретению непроизведенных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8" w:name="sub_12833567"/>
            <w:r>
              <w:t xml:space="preserve">Увеличение дебиторской задолженности подотчетных лиц </w:t>
            </w:r>
            <w:r>
              <w:t>по приобретению непроизведенных активов</w:t>
            </w:r>
            <w:bookmarkEnd w:id="7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79" w:name="sub_12814667"/>
            <w:r>
              <w:t>Уменьшение дебиторской задолженности подотчетных лиц по приобретению непроизведенных активов</w:t>
            </w:r>
            <w:bookmarkEnd w:id="7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0" w:name="sub_210002180"/>
            <w:r>
              <w:t>Расчеты с подотчетными лицами по приобретению материальных запасов</w:t>
            </w:r>
            <w:bookmarkEnd w:id="8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1" w:name="sub_12850"/>
            <w:r>
              <w:t>Расчеты с подотчетными лицами по безвозмездным перечислениям бюджетам</w:t>
            </w:r>
            <w:bookmarkEnd w:id="8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</w:t>
            </w:r>
            <w:r>
              <w:t>задолженности подотчетных лиц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подотчетных лиц по перечислениям наднациональным организациям и </w:t>
            </w:r>
            <w:r>
              <w:lastRenderedPageBreak/>
              <w:t xml:space="preserve">правительствам </w:t>
            </w:r>
            <w:r>
              <w:t>иностранных государств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с подотчетными лицами по перечислениям международным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</w:t>
            </w:r>
          </w:p>
          <w:p w:rsidR="001C1FD0" w:rsidRDefault="000728BA">
            <w:pPr>
              <w:pStyle w:val="afe"/>
            </w:pPr>
            <w:r>
              <w:t>задолженности</w:t>
            </w:r>
          </w:p>
          <w:p w:rsidR="001C1FD0" w:rsidRDefault="000728BA">
            <w:pPr>
              <w:pStyle w:val="afe"/>
            </w:pPr>
            <w:r>
              <w:t>подотчетных лиц по</w:t>
            </w:r>
          </w:p>
          <w:p w:rsidR="001C1FD0" w:rsidRDefault="000728BA">
            <w:pPr>
              <w:pStyle w:val="afe"/>
            </w:pPr>
            <w:r>
              <w:t>перечислениям</w:t>
            </w:r>
          </w:p>
          <w:p w:rsidR="001C1FD0" w:rsidRDefault="000728BA">
            <w:pPr>
              <w:pStyle w:val="afe"/>
            </w:pPr>
            <w:r>
              <w:t>международным</w:t>
            </w:r>
          </w:p>
          <w:p w:rsidR="001C1FD0" w:rsidRDefault="000728BA">
            <w:pPr>
              <w:pStyle w:val="afe"/>
            </w:pPr>
            <w:r>
              <w:t>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</w:t>
            </w:r>
          </w:p>
          <w:p w:rsidR="001C1FD0" w:rsidRDefault="000728BA">
            <w:pPr>
              <w:pStyle w:val="afe"/>
            </w:pPr>
            <w:r>
              <w:t>задолженности</w:t>
            </w:r>
          </w:p>
          <w:p w:rsidR="001C1FD0" w:rsidRDefault="000728BA">
            <w:pPr>
              <w:pStyle w:val="afe"/>
            </w:pPr>
            <w:r>
              <w:t>подотчетных лиц по</w:t>
            </w:r>
          </w:p>
          <w:p w:rsidR="001C1FD0" w:rsidRDefault="000728BA">
            <w:pPr>
              <w:pStyle w:val="afe"/>
            </w:pPr>
            <w:r>
              <w:t>перечислениям</w:t>
            </w:r>
          </w:p>
          <w:p w:rsidR="001C1FD0" w:rsidRDefault="000728BA">
            <w:pPr>
              <w:pStyle w:val="afe"/>
            </w:pPr>
            <w:r>
              <w:t>международным</w:t>
            </w:r>
          </w:p>
          <w:p w:rsidR="001C1FD0" w:rsidRDefault="000728BA">
            <w:pPr>
              <w:pStyle w:val="afe"/>
            </w:pPr>
            <w:r>
              <w:t>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2" w:name="sub_1284667"/>
            <w:r>
              <w:t xml:space="preserve">Уменьшение дебиторской </w:t>
            </w:r>
            <w:r>
              <w:t>задолженности подотчетных лиц по приобретению материальных запасов</w:t>
            </w:r>
            <w:bookmarkEnd w:id="8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социальному обеспечению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пенсий, пособий и выплат по пенсионному, социальному</w:t>
            </w:r>
            <w:r>
              <w:t xml:space="preserve"> и медицинскому страхованию населения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</w:t>
            </w:r>
            <w:r>
              <w:t xml:space="preserve">задолженности подотчетных лиц по оплате пенсий, пособий и выплат по пенсионному, социальному и </w:t>
            </w:r>
            <w:r>
              <w:lastRenderedPageBreak/>
              <w:t>медицинскому страхованию населения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с подотчетными лицами по оплате пособий по социальной помощи населению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пособий по социальной помощи населению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пособий по социальной помощи населению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пособий по социальной помощи населению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пособий по социальной помощи населению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лицами по оплате пенсий, пособий, выплачиваемых работодателями, </w:t>
            </w:r>
            <w:r>
              <w:t>нанимателями бывшим работникам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подотчетных лиц по оплате пенсий, пособий, выплачиваемых работодателями, нанимателями бывшим </w:t>
            </w:r>
            <w:r>
              <w:lastRenderedPageBreak/>
              <w:t>работникам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Уменьшение дебиторской задолженности </w:t>
            </w:r>
            <w:r>
              <w:t>подотчетных лиц по оплате пенсий, пособий, выплачиваемых работодателями, нанимателями бывшим работникам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пособий по социальной помощи, выплачиваемых работодателями, нанимателями бывшим работникам в</w:t>
            </w:r>
            <w:r>
              <w:t xml:space="preserve">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</w:t>
            </w:r>
            <w:r>
              <w:t>задолженности подотчетных лиц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лицами по социальным пособиям и компенсациям персоналу в </w:t>
            </w:r>
            <w:r>
              <w:t>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социальным пособиям и компенсациям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дебиторской задолженности подотчетных лиц по социальным пособиям и </w:t>
            </w:r>
            <w:r>
              <w:lastRenderedPageBreak/>
              <w:t>компенсациям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с подотчетными лицами по социальным компенсациям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подотчетных лиц лицами по социальным компенсациям </w:t>
            </w:r>
            <w:r>
              <w:t>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лицами по социальным компенсациям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прочим расходам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пошлин и сборов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штрафов за нарушение условий контрактов (договоров)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лицами по оплате штрафных санкций по </w:t>
            </w:r>
            <w:r>
              <w:lastRenderedPageBreak/>
              <w:t>долговым обязательствам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Увеличение дебиторской задолженности подотчетных лиц по оплате штрафных санкций по долговым обязательствам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штрафных санкций по долговым обязательствам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других экономических санкций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</w:t>
            </w:r>
            <w:r>
              <w:t xml:space="preserve"> оплате других экономических санкций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иных выплат текущего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подотчетных лиц по оплате иных выплат текущего </w:t>
            </w:r>
            <w:r>
              <w:t>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иных выплат текущего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с подотчетными лицами по оплате иных выплат текущего характера </w:t>
            </w:r>
            <w:r>
              <w:t>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подотчетных лиц по оплате иных выплат текущего характера </w:t>
            </w:r>
            <w:r>
              <w:lastRenderedPageBreak/>
              <w:t>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Уменьшение дебиторской задолженности подотчетных лиц по оплате иных выплат текущего характера </w:t>
            </w:r>
            <w:r>
              <w:t>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иных выплат капитального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дебиторской задолженности подотчетных лиц по оплате иных выплат капитального характера физическим </w:t>
            </w:r>
            <w:r>
              <w:t>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иных выплат капитального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подотчетными лицами по оплате иных выплат капитального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дебиторской задолженности подотчетных лиц по оплате иных выплат капитального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дебиторской задолженности подотчетных лиц по оплате иных выплат капитального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3" w:name="sub_1300"/>
            <w:r>
              <w:rPr>
                <w:rStyle w:val="a8"/>
                <w:bCs/>
              </w:rPr>
              <w:t>РАЗДЕЛ 3. ОБЯЗАТЕЛЬСТВА</w:t>
            </w:r>
            <w:bookmarkEnd w:id="8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4" w:name="sub_132"/>
            <w:r>
              <w:t>Расчеты по принятым обязательствам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r>
              <w:rPr>
                <w:vertAlign w:val="superscript"/>
              </w:rPr>
              <w:t xml:space="preserve">, </w:t>
            </w:r>
            <w:hyperlink w:anchor="sub_6666">
              <w:r>
                <w:rPr>
                  <w:vertAlign w:val="superscript"/>
                </w:rPr>
                <w:t>6</w:t>
              </w:r>
            </w:hyperlink>
            <w:bookmarkEnd w:id="8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5" w:name="sub_321"/>
            <w:r>
              <w:t>Расчеты по оплате труда, начислениям на выплаты по оплате труда</w:t>
            </w:r>
            <w:bookmarkEnd w:id="8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заработной плате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6" w:name="sub_321173"/>
            <w:r>
              <w:t>Увеличение кредиторской задолженности по заработной плате</w:t>
            </w:r>
            <w:bookmarkEnd w:id="8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7" w:name="sub_3211837"/>
            <w:r>
              <w:lastRenderedPageBreak/>
              <w:t>Уменьшение кредиторской задолженности по заработной плате</w:t>
            </w:r>
            <w:bookmarkEnd w:id="8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прочим несоциальным выплатам</w:t>
            </w:r>
            <w:r>
              <w:t xml:space="preserve">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8" w:name="sub_321273"/>
            <w:r>
              <w:t>Увеличение кредиторской задолженности по прочим несоциальным выплатам персоналу в денежной форме</w:t>
            </w:r>
            <w:bookmarkEnd w:id="8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прочим несоциальным выплатам персоналу в денежной </w:t>
            </w:r>
            <w:r>
              <w:t>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начислениям на выплаты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89" w:name="sub_321373"/>
            <w:r>
              <w:t>Увеличение кредиторской задолженности по начислениям на выплаты по оплате труда</w:t>
            </w:r>
            <w:bookmarkEnd w:id="8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начислениям на </w:t>
            </w:r>
            <w:r>
              <w:t>выплаты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прочим несоциальным выплатам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0" w:name="sub_321473"/>
            <w:r>
              <w:t>Увеличение кредиторской задолженности по прочим несоциальным выплатам персоналу в натуральной форме</w:t>
            </w:r>
            <w:bookmarkEnd w:id="9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работам,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услугам связи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по </w:t>
            </w:r>
            <w:r>
              <w:t>услугам связи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кредиторской задолженности по услугам связи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транспортным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транспортным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</w:t>
            </w:r>
            <w:r>
              <w:t>кредиторской задолженности по транспортным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коммунальным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коммунальным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</w:t>
            </w:r>
            <w:r>
              <w:t>коммунальным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арендной плате за пользование имуществом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1" w:name="sub_322483"/>
            <w:r>
              <w:t xml:space="preserve">Уменьшение кредиторской задолженности по </w:t>
            </w:r>
            <w:r>
              <w:t>арендной плате за пользование имуществом</w:t>
            </w:r>
            <w:bookmarkEnd w:id="9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работам, услугам по содержанию имущества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</w:t>
            </w:r>
            <w:r>
              <w:t>кредиторской задолженности по работам, услугам по содержанию имущества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прочим работам,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2" w:name="sub_322673"/>
            <w:r>
              <w:t>Увеличение кредиторской задолженности по прочим работам, услугам</w:t>
            </w:r>
            <w:bookmarkEnd w:id="9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</w:t>
            </w:r>
            <w:r>
              <w:lastRenderedPageBreak/>
              <w:t xml:space="preserve">кредиторской </w:t>
            </w:r>
            <w:r>
              <w:t>задолженности по прочим работам, услугам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по страхованию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3" w:name="sub_322773"/>
            <w:r>
              <w:t>Увеличение кредиторской задолженности по страхованию</w:t>
            </w:r>
            <w:bookmarkEnd w:id="9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страхованию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услугам, работам для целей капитальных вложений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услугам, работам для целей </w:t>
            </w:r>
            <w:r>
              <w:t>капитальных вложений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по арендной плате за пользование земельными </w:t>
            </w:r>
            <w:r>
              <w:t>участками и другими обособленными природными объектами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4" w:name="sub_322983"/>
            <w:r>
              <w:t>Уменьшение кредиторской задолженности по арендной плате за пользование земельными участками и другими обособленными природными объектами</w:t>
            </w:r>
            <w:bookmarkEnd w:id="9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поступлению </w:t>
            </w:r>
            <w:r>
              <w:t>нефинансовых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приобретению основных средств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по приобретению основных </w:t>
            </w:r>
            <w:proofErr w:type="gramStart"/>
            <w:r>
              <w:lastRenderedPageBreak/>
              <w:t>средств&lt;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кредиторской задолженности по приобретению основных</w:t>
            </w:r>
            <w:r>
              <w:t xml:space="preserve"> средств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приобретению нематериальных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приобретению </w:t>
            </w:r>
            <w:r>
              <w:t>нематериальных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приобретению непроизведенных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</w:t>
            </w:r>
            <w:r>
              <w:t>приобретению непроизведенных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приобретению материальных запасов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</w:t>
            </w:r>
            <w:r>
              <w:t>по приобретению материальных запасов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безвозмездным перечислениям текущего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5" w:name="sub_3241"/>
            <w:r>
              <w:t>Расчеты по безвозмездным</w:t>
            </w:r>
            <w:bookmarkEnd w:id="95"/>
          </w:p>
          <w:p w:rsidR="001C1FD0" w:rsidRDefault="000728BA">
            <w:pPr>
              <w:pStyle w:val="afe"/>
            </w:pPr>
            <w:r>
              <w:t>перечислениям текущего</w:t>
            </w:r>
          </w:p>
          <w:p w:rsidR="001C1FD0" w:rsidRDefault="000728BA">
            <w:pPr>
              <w:pStyle w:val="afe"/>
            </w:pPr>
            <w:r>
              <w:t>характера</w:t>
            </w:r>
          </w:p>
          <w:p w:rsidR="001C1FD0" w:rsidRDefault="000728BA">
            <w:pPr>
              <w:pStyle w:val="afe"/>
            </w:pPr>
            <w:r>
              <w:t>государственным</w:t>
            </w:r>
          </w:p>
          <w:p w:rsidR="001C1FD0" w:rsidRDefault="000728BA">
            <w:pPr>
              <w:pStyle w:val="afe"/>
            </w:pPr>
            <w:r>
              <w:t>(муниципальным)</w:t>
            </w:r>
          </w:p>
          <w:p w:rsidR="001C1FD0" w:rsidRDefault="000728BA">
            <w:pPr>
              <w:pStyle w:val="afe"/>
            </w:pPr>
            <w:r>
              <w:t>учреждениям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по </w:t>
            </w:r>
            <w:r>
              <w:lastRenderedPageBreak/>
              <w:t>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Уменьшение кредиторской задолженности по безвозмездным перечислениям текущего характера </w:t>
            </w:r>
            <w:r>
              <w:t>государственным (муниципальным) учреждениям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6" w:name="sub_324273"/>
            <w:r>
              <w:t xml:space="preserve">Увеличение кредиторской задолженности по </w:t>
            </w:r>
            <w:r>
              <w:t>безвозмездным перечислениям текущего характера финансовым организациям государственного сектора на производство</w:t>
            </w:r>
            <w:bookmarkEnd w:id="9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безвозмездным перечислениям текущего характера организациям, финансовым </w:t>
            </w:r>
            <w:r>
              <w:t>организациям государственного сектора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7" w:name="sub_324373"/>
            <w:r>
              <w:t xml:space="preserve">Увеличение кредиторской задолженности по </w:t>
            </w:r>
            <w:r>
              <w:lastRenderedPageBreak/>
              <w:t>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  <w:bookmarkEnd w:id="9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Уменьшение кредиторской </w:t>
            </w:r>
            <w:r>
              <w:t>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безвозмездным перечислениям текущего характера </w:t>
            </w:r>
            <w:r>
              <w:t>нефинансовым организациям государственного сектора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8" w:name="sub_324473"/>
            <w: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  <w:bookmarkEnd w:id="9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безвозмездным перечислениям текущего характера иным нефинансовым</w:t>
            </w:r>
            <w:r>
              <w:t xml:space="preserve"> организациям (за исключением </w:t>
            </w:r>
            <w:r>
              <w:lastRenderedPageBreak/>
              <w:t>нефинансовых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99" w:name="sub_324573"/>
            <w:r>
              <w:lastRenderedPageBreak/>
              <w:t>Увеличение кредиторской задолженности по безвозмездным перечислениям текущего характера иным нефинансовым организациям (за исключением</w:t>
            </w:r>
            <w:bookmarkEnd w:id="99"/>
          </w:p>
          <w:p w:rsidR="001C1FD0" w:rsidRDefault="000728BA">
            <w:pPr>
              <w:pStyle w:val="afe"/>
            </w:pPr>
            <w:r>
              <w:t>нефинансовых организаций 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безвозмездным перечислениям текущего характера иным нефинансовым организациям (за исключением</w:t>
            </w:r>
          </w:p>
          <w:p w:rsidR="001C1FD0" w:rsidRDefault="000728BA">
            <w:pPr>
              <w:pStyle w:val="afe"/>
            </w:pPr>
            <w:r>
              <w:t xml:space="preserve">нефинансовых организаций </w:t>
            </w:r>
            <w:r>
              <w:t>государственного сектора)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0" w:name="sub_324673"/>
            <w:r>
              <w:t xml:space="preserve">Увеличение </w:t>
            </w:r>
            <w:r>
              <w:t>кредиторской задолженности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  <w:bookmarkEnd w:id="10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</w:t>
            </w:r>
            <w:r>
              <w:lastRenderedPageBreak/>
              <w:t xml:space="preserve">задолженности по безвозмездным </w:t>
            </w:r>
            <w:r>
              <w:t>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по безвозмездным перечислениям текущего характера финансовым организациям государственного с</w:t>
            </w:r>
            <w:r>
              <w:t>ектора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1" w:name="sub_324773"/>
            <w:r>
              <w:t>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</w:t>
            </w:r>
            <w:bookmarkEnd w:id="10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</w:t>
            </w:r>
            <w:r>
              <w:t>безвозмездным перечислениям финансовым организациям государственного сектора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безвозмездным перечислениям текущего характера иным финансовым организациям (за исключением финансовых организаций государственного </w:t>
            </w:r>
            <w:r>
              <w:t>сектора)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2" w:name="sub_324873"/>
            <w:r>
              <w:t xml:space="preserve">Увеличение кредиторской задолженности по безвозмездным перечислениям текущего характера иным финансовым организациям (за исключением финансовых </w:t>
            </w:r>
            <w:r>
              <w:lastRenderedPageBreak/>
              <w:t>организаций государственного сектора) на продукцию</w:t>
            </w:r>
            <w:bookmarkEnd w:id="10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кредиторской задолженности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безвозмездным перечислениям </w:t>
            </w:r>
            <w:r>
              <w:t>текущего характера нефинансовым организациям государственного сектора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3" w:name="sub_324973"/>
            <w:r>
              <w:t>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  <w:bookmarkEnd w:id="10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безвозмездным перечислениям текущего характера иным </w:t>
            </w:r>
            <w:r>
              <w:t>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4" w:name="sub_32473"/>
            <w:r>
              <w:t xml:space="preserve">Увеличение кредиторской задолженности по </w:t>
            </w:r>
            <w:r>
              <w:lastRenderedPageBreak/>
              <w:t>безвозмездным перечислениям текущего характера иным нефинансовым организациям (за исключе</w:t>
            </w:r>
            <w:r>
              <w:t>нием</w:t>
            </w:r>
            <w:bookmarkEnd w:id="104"/>
          </w:p>
          <w:p w:rsidR="001C1FD0" w:rsidRDefault="000728BA">
            <w:pPr>
              <w:pStyle w:val="afe"/>
            </w:pPr>
            <w:r>
              <w:t>нефинансовых организаций государственного сектора)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кредиторской задолженности по безвозмездным перечислениям текущего характера иным нефинансовым организациям (за исключением</w:t>
            </w:r>
          </w:p>
          <w:p w:rsidR="001C1FD0" w:rsidRDefault="000728BA">
            <w:pPr>
              <w:pStyle w:val="afe"/>
            </w:pPr>
            <w:r>
              <w:t xml:space="preserve">нефинансовых организаций </w:t>
            </w:r>
            <w:r>
              <w:t>государственного сектора)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5" w:name="sub_3242"/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  <w:bookmarkEnd w:id="10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</w:t>
            </w:r>
            <w:r>
              <w:t>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безвозмездным перечислениям бюджетам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</w:t>
            </w:r>
            <w:r>
              <w:t>перечислениям другим бюджетам бюджетной системы Российской Федерации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6" w:name="sub_325173"/>
            <w:r>
              <w:t xml:space="preserve">Увеличение кредиторской </w:t>
            </w:r>
            <w:r>
              <w:lastRenderedPageBreak/>
              <w:t>задолженности по перечислениям другим бюджетам бюджетной системы Российской Федерации</w:t>
            </w:r>
            <w:bookmarkEnd w:id="10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кредиторской задолженности</w:t>
            </w:r>
            <w:r>
              <w:t xml:space="preserve"> по перечислениям другим бюджетам бюджетной системы Российской Федерации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7" w:name="sub_325273"/>
            <w:r>
              <w:t xml:space="preserve">Увеличение кредиторской задолженности по </w:t>
            </w:r>
            <w:r>
              <w:t>перечислениям наднациональным организациям и правительствам иностранных государств</w:t>
            </w:r>
            <w:bookmarkEnd w:id="10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</w:t>
            </w:r>
            <w:r>
              <w:t>по перечислениям международным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8" w:name="sub_325373"/>
            <w:r>
              <w:t>Увеличение кредиторской задолженности по перечислениям международным организациям</w:t>
            </w:r>
            <w:bookmarkEnd w:id="10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перечислениям международным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социальному обеспечению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пенсиям, пособиям и выплатам по </w:t>
            </w:r>
            <w:r>
              <w:lastRenderedPageBreak/>
              <w:t>пенсионному, социальному и медицинскому страхованию населения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09" w:name="sub_326173"/>
            <w:r>
              <w:lastRenderedPageBreak/>
              <w:t xml:space="preserve">Увеличение кредиторской задолженности по пенсиям, пособиям и </w:t>
            </w:r>
            <w:r>
              <w:t>выплатам по пенсионному, социальному и медицинскому страхованию населения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bookmarkEnd w:id="10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пенсиям, пособиям и выплатам по пенсионному, социальному и медицинскому страхованию </w:t>
            </w:r>
            <w:r>
              <w:t>населения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пособиям по социальной помощи населению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0" w:name="sub_326273"/>
            <w:r>
              <w:t>Увеличение кредиторской задолженности по пособиям по социальной помощи населению в денежной форме</w:t>
            </w:r>
            <w:bookmarkEnd w:id="11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пособиям по социальной помощи населению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1" w:name="sub_326373"/>
            <w:r>
              <w:t xml:space="preserve">Увеличение кредиторской </w:t>
            </w:r>
            <w:r>
              <w:t>задолженности по пособиям по социальной помощи населению в натуральной форме</w:t>
            </w:r>
            <w:bookmarkEnd w:id="11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пенсиям, </w:t>
            </w:r>
            <w:r>
              <w:lastRenderedPageBreak/>
              <w:t xml:space="preserve">пособиям, </w:t>
            </w:r>
            <w:r>
              <w:t>выплачиваемым работодателями, нанимателями бывшим работникам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2" w:name="sub_326473"/>
            <w:r>
              <w:lastRenderedPageBreak/>
              <w:t>Увеличение кредиторской задолженности по пенсиям, пособиям, выплачиваемым работодателями, нанимателями бывшим работникам</w:t>
            </w:r>
            <w:bookmarkEnd w:id="11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</w:t>
            </w:r>
            <w:r>
              <w:t>задолженности по пенсиям, пособиям, выплачиваемым работодателями, нанимателями бывшим работникам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3" w:name="sub_326573"/>
            <w:r>
              <w:t>Увеличение кредиторской задолженности по пособиям по социальной помощи, выплачиваемым работодателями, нанимателями бывшим работникам в натуральной форме</w:t>
            </w:r>
            <w:bookmarkEnd w:id="11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пособиям по социальной помощи, </w:t>
            </w:r>
            <w:r>
              <w:t>выплачиваемым работодателями, нанимателями бывшим работникам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социальным пособиям и компенсациям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4" w:name="sub_326673"/>
            <w:r>
              <w:t>Увеличение кредиторской задолженности по социальным пособиям и</w:t>
            </w:r>
            <w:r>
              <w:t xml:space="preserve"> компенсациям персоналу </w:t>
            </w:r>
            <w:r>
              <w:lastRenderedPageBreak/>
              <w:t>в денежной форме</w:t>
            </w:r>
            <w:bookmarkEnd w:id="11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социальным компенсациям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5" w:name="sub_326773"/>
            <w:r>
              <w:t>Увеличение кредиторской задолженности по социальным компенсациям персоналу в натуральной форме</w:t>
            </w:r>
            <w:bookmarkEnd w:id="11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</w:t>
            </w:r>
            <w:r>
              <w:t>приобретению ценных бумаг и по иным финансовым вложениям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приобретению ценных бумаг, кроме акций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приобретению ценных бумаг, кроме акций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приобретению ценных бумаг, кроме акций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приобретению акций и по иным формам участия в капитале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по приобретению акций и по иным </w:t>
            </w:r>
            <w:r>
              <w:t>формам участия в капитале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приобретению акций и по иным формам участия в капитале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приобретению иных 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Увеличение кредиторской </w:t>
            </w:r>
            <w:r>
              <w:t>задолженности по приобретению иных 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6" w:name="sub_327573"/>
            <w:r>
              <w:t>Уменьшение кредиторской задолженности по приобретению иных финансовых активов</w:t>
            </w:r>
            <w:bookmarkEnd w:id="11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7" w:name="sub_328"/>
            <w:r>
              <w:t>Расчеты по безвозмездным перечислениям капитального характера организациям</w:t>
            </w:r>
            <w:bookmarkEnd w:id="11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безвозмездным</w:t>
            </w:r>
          </w:p>
          <w:p w:rsidR="001C1FD0" w:rsidRDefault="000728BA">
            <w:pPr>
              <w:pStyle w:val="afe"/>
            </w:pPr>
            <w:r>
              <w:t>перечислениям</w:t>
            </w:r>
          </w:p>
          <w:p w:rsidR="001C1FD0" w:rsidRDefault="000728BA">
            <w:pPr>
              <w:pStyle w:val="afe"/>
            </w:pPr>
            <w:r>
              <w:t>капитального характера</w:t>
            </w:r>
          </w:p>
          <w:p w:rsidR="001C1FD0" w:rsidRDefault="000728BA">
            <w:pPr>
              <w:pStyle w:val="afe"/>
            </w:pPr>
            <w:r>
              <w:t>государственным</w:t>
            </w:r>
          </w:p>
          <w:p w:rsidR="001C1FD0" w:rsidRDefault="000728BA">
            <w:pPr>
              <w:pStyle w:val="afe"/>
            </w:pPr>
            <w:r>
              <w:t>(муниципальным)</w:t>
            </w:r>
          </w:p>
          <w:p w:rsidR="001C1FD0" w:rsidRDefault="000728BA">
            <w:pPr>
              <w:pStyle w:val="afe"/>
            </w:pPr>
            <w:r>
              <w:t>учреждениям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по безвозмездным перечислениям капитального характера государственным </w:t>
            </w:r>
            <w:r>
              <w:t>(муниципальным) учреждениям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безвозмездным перечислениям капитального </w:t>
            </w:r>
            <w:r>
              <w:t>характера финансовым 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по безвозмездным перечислениям капитального характера финансовым организациям </w:t>
            </w:r>
            <w:r>
              <w:lastRenderedPageBreak/>
              <w:t>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Уменьшение </w:t>
            </w:r>
            <w:r>
              <w:t>кредиторской задолженности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безвозмездным перечислениям капитального характера иным финансовым организациям (за исключением</w:t>
            </w:r>
            <w:r>
              <w:t xml:space="preserve"> финансовых организаций</w:t>
            </w:r>
          </w:p>
          <w:p w:rsidR="001C1FD0" w:rsidRDefault="000728BA">
            <w:pPr>
              <w:pStyle w:val="afe"/>
            </w:pPr>
            <w:r>
              <w:t>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безвозмездным перечислениям капитального характера иным финансовым организациям (за исключением финансовых организаций</w:t>
            </w:r>
          </w:p>
          <w:p w:rsidR="001C1FD0" w:rsidRDefault="000728BA">
            <w:pPr>
              <w:pStyle w:val="afe"/>
            </w:pPr>
            <w:r>
              <w:t>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безвозмездным перечислениям капитального характера иным финансовым организациям (за исключением финансовых организаций</w:t>
            </w:r>
          </w:p>
          <w:p w:rsidR="001C1FD0" w:rsidRDefault="000728BA">
            <w:pPr>
              <w:pStyle w:val="afe"/>
            </w:pPr>
            <w:r>
              <w:t>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безвозмездным </w:t>
            </w:r>
            <w:r>
              <w:t>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по безвозмездным перечислениям капитального характера </w:t>
            </w:r>
            <w:r>
              <w:lastRenderedPageBreak/>
              <w:t>нефинансовым 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кредиторской задолженности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безвозмездным перечислениям капитального характера иным </w:t>
            </w:r>
            <w:r>
              <w:t>нефинансовым организациям (за исключением</w:t>
            </w:r>
          </w:p>
          <w:p w:rsidR="001C1FD0" w:rsidRDefault="000728BA">
            <w:pPr>
              <w:pStyle w:val="afe"/>
            </w:pPr>
            <w:r>
              <w:t>нефинансовых организаций 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безвозмездным перечислениям капитального характера иным нефинансовым организациям (за исключением</w:t>
            </w:r>
          </w:p>
          <w:p w:rsidR="001C1FD0" w:rsidRDefault="000728BA">
            <w:pPr>
              <w:pStyle w:val="afe"/>
            </w:pPr>
            <w:r>
              <w:t>нефинансовых организаций государственного 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безвозмездным перечислениям капитального характера иным нефинансовым организациям (за исключением</w:t>
            </w:r>
          </w:p>
          <w:p w:rsidR="001C1FD0" w:rsidRDefault="000728BA">
            <w:pPr>
              <w:pStyle w:val="afe"/>
            </w:pPr>
            <w:r>
              <w:t xml:space="preserve">нефинансовых организаций государственного </w:t>
            </w:r>
            <w:r>
              <w:t>сектора)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безвозмездным перечислениям капитального характера некоммерческим организациям и физическим лицам - </w:t>
            </w:r>
            <w:r>
              <w:lastRenderedPageBreak/>
              <w:t>производителям товаров, работ и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 xml:space="preserve">Увеличение кредиторской задолженности по безвозмездным </w:t>
            </w:r>
            <w:r>
              <w:t>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безвозмездным перечислениям капитального характера некоммерческим орган</w:t>
            </w:r>
            <w:r>
              <w:t>изациям и физическим лицам - производителям товаров, работ и услуг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прочим расходам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штрафам за нарушение условий контрактов (договоров)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кредиторской задолженности </w:t>
            </w:r>
            <w:r>
              <w:t>по штрафам за нарушение условий контрактов (договоров)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другим экономическим санкциям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другим экономическим санкциям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другим экономическим санкциям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иным выплатам текущего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иным выплатам </w:t>
            </w:r>
            <w:r>
              <w:t>текущего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иным выплатам капитального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8" w:name="sub_329873"/>
            <w:r>
              <w:t>Увеличение кредиторской задолженности по иным выплатам капитального характера физическим лицам</w:t>
            </w:r>
            <w:bookmarkEnd w:id="11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иным </w:t>
            </w:r>
            <w:r>
              <w:t>выплатам капитального характера физическим лицам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19" w:name="sub_3299"/>
            <w:r>
              <w:t>Увеличение кредиторской задолженности по иным выплатам капитального характера организациям</w:t>
            </w:r>
            <w:bookmarkEnd w:id="11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иным выплатам капитального </w:t>
            </w:r>
            <w:r>
              <w:t>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иным выплатам капитального характера организациям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0" w:name="sub_33"/>
            <w:r>
              <w:t>Расчеты по платежам в бюджеты </w:t>
            </w:r>
            <w:bookmarkEnd w:id="12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по налогу на доходы физических лиц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</w:t>
            </w:r>
            <w:r>
              <w:t>кредиторской задолженности по налогу на доходы физических лиц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налогу на доходы физических лиц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страховым взносам на обязательное социальное страхование на случай </w:t>
            </w:r>
            <w:r>
              <w:t>временной нетрудоспособности и в связи с материнством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1" w:name="sub_33273"/>
            <w:r>
              <w:t>Увеличение кредиторской задолженности по страховым взносам на обязательное социальное страхование на случай временной</w:t>
            </w:r>
            <w:bookmarkEnd w:id="121"/>
          </w:p>
          <w:p w:rsidR="001C1FD0" w:rsidRDefault="000728BA">
            <w:pPr>
              <w:pStyle w:val="afe"/>
            </w:pPr>
            <w:r>
              <w:t>нетрудоспособности и в связи с материнством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страховым взносам на обязательное социальное страхование на случай временной</w:t>
            </w:r>
          </w:p>
          <w:p w:rsidR="001C1FD0" w:rsidRDefault="000728BA">
            <w:pPr>
              <w:pStyle w:val="afe"/>
            </w:pPr>
            <w:r>
              <w:t>нетрудоспособности и в связи с материнством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налогу на прибыль организаций</w:t>
            </w:r>
            <w:hyperlink w:anchor="sub_1111">
              <w:r>
                <w:rPr>
                  <w:rStyle w:val="a6"/>
                </w:rP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2" w:name="sub_33373"/>
            <w:r>
              <w:t>Увеличение кредиторской задолженности по налогу на прибыль организаций</w:t>
            </w:r>
            <w:bookmarkEnd w:id="12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налогу на прибыль организаций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налогу на добавленную стоимость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3" w:name="sub_33473"/>
            <w:r>
              <w:t>Увеличение кредиторской задолженности по налогу на добавленную стоимость</w:t>
            </w:r>
            <w:bookmarkEnd w:id="12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налогу </w:t>
            </w:r>
            <w:r>
              <w:lastRenderedPageBreak/>
              <w:t>на добавленную стоимость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по прочим платежам в бюджет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4" w:name="sub_33573"/>
            <w:r>
              <w:t>Увеличение кредиторской задолженности по прочим платежам в бюджет</w:t>
            </w:r>
            <w:bookmarkEnd w:id="12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5" w:name="sub_335831"/>
            <w:r>
              <w:t>Уменьшение кредиторской задолженности по прочим платежам в бюджет</w:t>
            </w:r>
            <w:bookmarkEnd w:id="12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страховым взносам на обязательное социальное страхование от несчастных </w:t>
            </w:r>
            <w:r>
              <w:t>случаев на производстве и профессиональных заболеваний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6" w:name="sub_33673"/>
            <w: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  <w:bookmarkEnd w:id="12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страховым взносам на обязательное медицинское </w:t>
            </w:r>
            <w:r>
              <w:t>страхование в Федеральный ФОМС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7" w:name="sub_33773"/>
            <w: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  <w:bookmarkEnd w:id="12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страховым взносам на </w:t>
            </w:r>
            <w:r>
              <w:t xml:space="preserve">обязательное медицинское </w:t>
            </w:r>
            <w:r>
              <w:lastRenderedPageBreak/>
              <w:t>страхование в Федеральный ФОМС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по страховым взносам на обязательное медицинское страхование в территориальный ФОМС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8" w:name="sub_33873"/>
            <w:r>
              <w:t xml:space="preserve">Увеличение кредиторской задолженности по страховым взносам на </w:t>
            </w:r>
            <w:r>
              <w:t>обязательное медицинское страхование в территориальный ФОМС</w:t>
            </w:r>
            <w:bookmarkEnd w:id="12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дополнительным </w:t>
            </w:r>
            <w:r>
              <w:t>страховым взносам на пенсионное страхование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29" w:name="sub_33973"/>
            <w:r>
              <w:t>Увеличение кредиторской задолженности по дополнительным страховым взносам на пенсионное страхование</w:t>
            </w:r>
            <w:bookmarkEnd w:id="12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дополнительным страховым </w:t>
            </w:r>
            <w:r>
              <w:t>взносам на пенсионное страхование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страховым взносам на обязательное пенсионное страхование на выплату страховой части трудовой пенсии</w:t>
            </w:r>
            <w:hyperlink w:anchor="sub_1111">
              <w:r>
                <w:rPr>
                  <w:rStyle w:val="a6"/>
                </w:rP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0" w:name="sub_33173"/>
            <w:r>
              <w:t>Увеличение кредиторской задолженности</w:t>
            </w:r>
            <w:r>
              <w:t xml:space="preserve"> по страховым взносам на обязательное пенсионное страхование на выплату страховой части трудовой пенсии</w:t>
            </w:r>
            <w:bookmarkEnd w:id="13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страховым взносам на обязательное пенсионное </w:t>
            </w:r>
            <w:r>
              <w:lastRenderedPageBreak/>
              <w:t xml:space="preserve">страхование на выплату страховой части </w:t>
            </w:r>
            <w:r>
              <w:t>трудовой пенсии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1" w:name="sub_331173"/>
            <w:r>
              <w:t>Увеличение кредиторской задолженности по страховым взносам на обязательное пенсионное</w:t>
            </w:r>
            <w:r>
              <w:t xml:space="preserve"> страхование на выплату накопительной части трудовой пенсии</w:t>
            </w:r>
            <w:bookmarkEnd w:id="13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</w:t>
            </w:r>
            <w:r>
              <w:t>налогу на имущество организаций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2" w:name="sub_331273"/>
            <w:r>
              <w:t>Увеличение кредиторской задолженности по налогу на имущество организаций</w:t>
            </w:r>
            <w:bookmarkEnd w:id="13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налогу на имущество организаций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</w:t>
            </w:r>
            <w:r>
              <w:t>земельному налогу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3" w:name="sub_331373"/>
            <w:r>
              <w:t>Увеличение кредиторской задолженности по земельному налогу</w:t>
            </w:r>
            <w:bookmarkEnd w:id="13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земельному налогу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по единому налоговому платежу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единому налоговому платежу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</w:t>
            </w:r>
            <w:r>
              <w:lastRenderedPageBreak/>
              <w:t>единому налоговому платежу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Расчеты по единому страховому тарифу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</w:t>
            </w:r>
            <w:r>
              <w:t xml:space="preserve"> задолженности по единому страховому тарифу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единому страховому тарифу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4" w:name="sub_34"/>
            <w:r>
              <w:t>Прочие расчеты с кредиторами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bookmarkEnd w:id="13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средствам, </w:t>
            </w:r>
            <w:r>
              <w:t>полученным во временное распоряжение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кредиторской задолженности по средствам, </w:t>
            </w:r>
            <w:r>
              <w:t>полученным во временное распоряжение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5" w:name="sub_3420"/>
            <w:r>
              <w:t>Расчеты с депонентами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r>
              <w:rPr>
                <w:vertAlign w:val="superscript"/>
              </w:rPr>
              <w:t xml:space="preserve">, </w:t>
            </w:r>
            <w:hyperlink w:anchor="sub_6666">
              <w:r>
                <w:rPr>
                  <w:vertAlign w:val="superscript"/>
                </w:rPr>
                <w:t>6</w:t>
              </w:r>
            </w:hyperlink>
            <w:bookmarkEnd w:id="13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 по расчетам с депонентами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расчетам с депонентами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6" w:name="sub_3430"/>
            <w:r>
              <w:t xml:space="preserve">Расчеты по удержаниям из выплат по оплате труда 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r>
              <w:rPr>
                <w:vertAlign w:val="superscript"/>
              </w:rPr>
              <w:t xml:space="preserve">, </w:t>
            </w:r>
            <w:hyperlink w:anchor="sub_6666">
              <w:r>
                <w:rPr>
                  <w:vertAlign w:val="superscript"/>
                </w:rPr>
                <w:t>6</w:t>
              </w:r>
            </w:hyperlink>
            <w:bookmarkEnd w:id="136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кредиторской задолженности</w:t>
            </w:r>
            <w:r>
              <w:t xml:space="preserve"> по удержаниям из выплат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Внутриведомственные расчеты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Внутриведомственные расчеты по доходам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Внутриведомственные расчеты по расходам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Внутриведомственные расчеты по приобретению нефинансовых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Внутриведомственные расчеты по доходам от выбытий </w:t>
            </w:r>
            <w:r>
              <w:t>нефинансовых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Внутриведомственные расчеты по поступлению 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Внутриведомственные расчеты по выбытию финансовых активов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Внутриведомственные расчеты по увеличению обязательств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Внутриведомственные расчеты по уменьшению обязательств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Расчеты по платежам из бюджета с финансовым органом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Расчеты с прочими кредиторами</w:t>
            </w:r>
            <w:r>
              <w:rPr>
                <w:vertAlign w:val="superscript"/>
              </w:rPr>
              <w:t> </w:t>
            </w:r>
            <w:hyperlink w:anchor="sub_6666">
              <w:r>
                <w:rPr>
                  <w:vertAlign w:val="superscript"/>
                </w:rPr>
                <w:t>6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расчетов с прочими кредиторами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расчетов с прочими кредиторами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7" w:name="sub_3466"/>
            <w:r>
              <w:t xml:space="preserve">Иные расчеты </w:t>
            </w:r>
            <w:r>
              <w:t>года, предшествующего отчетному, выявленные по контрольным мероприятиям</w:t>
            </w:r>
            <w:bookmarkEnd w:id="137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Увеличение иных расчетов года, предшествующего отчетному, выявленных по контрольным мероприятиям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Уменьшение иных расчетов года, предшествующего </w:t>
            </w:r>
            <w:r>
              <w:t>отчетному, выявленных по контрольным мероприятиям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Иные расчеты прошлых лет, выявленные по контрольным мероприятиям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Увеличение иных расчетов прошлых лет, выявленных по </w:t>
            </w:r>
            <w:r>
              <w:lastRenderedPageBreak/>
              <w:t>контрольным мероприятиям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Уменьшение иных расчетов прошлых лет, выявленных по контрольным мероприятиям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Иные расчеты года, предшествующего отчетному, выявленные в отчетном году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8" w:name="sub_3486731"/>
            <w:r>
              <w:t xml:space="preserve">Увеличение иных расчетов года, предшествующего отчетному, </w:t>
            </w:r>
            <w:r>
              <w:t>выявленных в отчетном году</w:t>
            </w:r>
            <w:bookmarkEnd w:id="138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иных расчетов года, предшествующего отчетному, выявленных в отчетном году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39" w:name="sub_34496"/>
            <w:r>
              <w:t>Иные расчеты прошлых лет, выявленные в отчетном году</w:t>
            </w:r>
            <w:bookmarkEnd w:id="139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40" w:name="sub_3496731"/>
            <w:r>
              <w:t xml:space="preserve">Увеличение иных расчетов </w:t>
            </w:r>
            <w:r>
              <w:t>прошлых лет, выявленных в отчетном году</w:t>
            </w:r>
            <w:bookmarkEnd w:id="140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Уменьшение иных расчетов прошлых лет, выявленных в отчетном году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41" w:name="sub_1400"/>
            <w:r>
              <w:rPr>
                <w:rStyle w:val="a8"/>
                <w:bCs/>
              </w:rPr>
              <w:t>РАЗДЕЛ 4. ФИНАНСОВЫЙ РЕЗУЛЬТАТ</w:t>
            </w:r>
            <w:bookmarkEnd w:id="141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Финансовый результат экономического субъекта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Доходы текущего финансового года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42" w:name="sub_41161"/>
            <w:r>
              <w:t>Доходы финансового года, предшествующего отчетному, выявленные по контрольным мероприятиям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bookmarkEnd w:id="142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Доходы прошлых </w:t>
            </w:r>
            <w:r>
              <w:t>финансовых лет, выявленные по контрольным</w:t>
            </w:r>
          </w:p>
          <w:p w:rsidR="001C1FD0" w:rsidRDefault="000728BA">
            <w:pPr>
              <w:pStyle w:val="afe"/>
            </w:pPr>
            <w:r>
              <w:t>мероприятиям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Доходы экономического субъекта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Доходы финансового года, </w:t>
            </w:r>
            <w:r>
              <w:lastRenderedPageBreak/>
              <w:t>предшествующего отчетному, выявленные в отчетном году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Доходы прошлых финансовых лет, выявленные в отчетном году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43" w:name="sub_41262"/>
            <w:r>
              <w:t>Расходы финансового года, предшествующего отчетному, выявленные по контрольным мероприятиям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bookmarkEnd w:id="143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Расходы прошлых финансовых лет, выявленные по контрольным мероприятиям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Расходы текущего финансового года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Расходы экономического субъекта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Расходы финансового года, предшествующего отчетному, выявленные в отчетном году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Расходы прошлых финансовых лет, выявленные в отчетном году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Финансовый результат прошлых отчетных периодов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Доходы будущих периодов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44" w:name="sub_41411"/>
            <w:r>
              <w:t>Доходы будущих периодов к признанию в текущем году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  <w:bookmarkEnd w:id="144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Доходы будущих периодов к признанию в очередные годы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Расходы будущих периодов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Резервы предстоящих </w:t>
            </w:r>
            <w:r>
              <w:t>расходов</w:t>
            </w:r>
            <w:r>
              <w:rPr>
                <w:vertAlign w:val="superscript"/>
              </w:rPr>
              <w:t> </w:t>
            </w:r>
            <w:hyperlink w:anchor="sub_1111">
              <w:r>
                <w:rPr>
                  <w:vertAlign w:val="superscript"/>
                </w:rPr>
                <w:t>2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bookmarkStart w:id="145" w:name="sub_1500"/>
            <w:r>
              <w:rPr>
                <w:rStyle w:val="a8"/>
                <w:bCs/>
              </w:rPr>
              <w:t xml:space="preserve">РАЗДЕЛ 5. САНКЦИОНИРОВАНИЕ РАСХОДОВ </w:t>
            </w:r>
            <w:hyperlink w:anchor="sub_1111">
              <w:r>
                <w:t>&lt;2&gt;</w:t>
              </w:r>
            </w:hyperlink>
            <w:bookmarkEnd w:id="145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Санкционирование по текущему финансовому году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Санкционирование по первому году, </w:t>
            </w:r>
            <w:r>
              <w:lastRenderedPageBreak/>
              <w:t>следующему за текущим (очередному финансовому году)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Санкционирование по второму году, следующему за очередным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Санкционирование на иные очередные годы (за пределами планового периода)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Лимиты бюджетных обязательств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Доведенные лимиты бюджетных обязательств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Лимиты бюджетных обязательств к </w:t>
            </w:r>
            <w:r>
              <w:t>распределению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Лимиты бюджетных обязательств получателей бюджетных средств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Переданные лимиты бюджетных обязательств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Полученные лимиты бюджетных обязательств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Лимиты бюджетных </w:t>
            </w:r>
            <w:r>
              <w:t>обязательств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Утвержденные лимиты бюджетных обязательств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Обязательства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Принятые обязательства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Принятые денежные обязательства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Принимаемые обязательства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Отложенные обязательства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Бюджетные ассигнования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Доведенные бюджетные ассигнования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Бюджетные ассигнования к распределению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Бюджетные ассигнования получателей бюджетных средств и </w:t>
            </w:r>
            <w:r>
              <w:lastRenderedPageBreak/>
              <w:t>администраторов выплат по источникам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Переданные бюджетные ассигнования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Полученные бюджетные ассигнования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Бюджетные ассигнования в пути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Утвержденные бюджетные ассигнования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Сметные (плановые, прогнозные) назначения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  <w:tr w:rsidR="001C1FD0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Утвержденный объем финансового обеспечения </w:t>
            </w:r>
            <w:hyperlink w:anchor="sub_1111">
              <w:r>
                <w:t>&lt;2&gt;</w:t>
              </w:r>
            </w:hyperlink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b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0</w:t>
            </w:r>
          </w:p>
        </w:tc>
      </w:tr>
    </w:tbl>
    <w:p w:rsidR="001C1FD0" w:rsidRDefault="001C1FD0"/>
    <w:p w:rsidR="001C1FD0" w:rsidRDefault="000728BA">
      <w:pPr>
        <w:pStyle w:val="afc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1C1FD0" w:rsidRDefault="000728BA">
      <w:pPr>
        <w:pStyle w:val="aff"/>
      </w:pPr>
      <w:r>
        <w:t>&lt;1&gt; Код вида финансового обеспечения (деятельности):</w:t>
      </w:r>
    </w:p>
    <w:p w:rsidR="001C1FD0" w:rsidRDefault="000728BA">
      <w:pPr>
        <w:rPr>
          <w:sz w:val="20"/>
          <w:szCs w:val="20"/>
        </w:rPr>
      </w:pPr>
      <w:r>
        <w:rPr>
          <w:sz w:val="20"/>
          <w:szCs w:val="20"/>
        </w:rPr>
        <w:t>1 – бюджетная деятельность;</w:t>
      </w:r>
    </w:p>
    <w:p w:rsidR="001C1FD0" w:rsidRDefault="000728BA">
      <w:pPr>
        <w:rPr>
          <w:sz w:val="20"/>
          <w:szCs w:val="20"/>
        </w:rPr>
      </w:pPr>
      <w:r>
        <w:rPr>
          <w:sz w:val="20"/>
          <w:szCs w:val="20"/>
        </w:rPr>
        <w:t>3 – средства во временном распоряжении.</w:t>
      </w:r>
    </w:p>
    <w:p w:rsidR="001C1FD0" w:rsidRDefault="001C1FD0">
      <w:pPr>
        <w:rPr>
          <w:sz w:val="20"/>
          <w:szCs w:val="20"/>
        </w:rPr>
      </w:pPr>
    </w:p>
    <w:p w:rsidR="001C1FD0" w:rsidRDefault="000728BA">
      <w:pPr>
        <w:pStyle w:val="aff"/>
      </w:pPr>
      <w:bookmarkStart w:id="146" w:name="sub_10001"/>
      <w:bookmarkStart w:id="147" w:name="sub_1111"/>
      <w:bookmarkEnd w:id="146"/>
      <w:r>
        <w:t>&lt;2&gt;</w:t>
      </w:r>
      <w:r>
        <w:t xml:space="preserve"> Аналитические счета по данной группе формируются по соответствующим статьям (подстатьям) КОСГУ в зависимости от их экономического содержания либо, в случае установления в рамках учетной политики дополнительной детализации КОСГУ - по кодам дополнительной д</w:t>
      </w:r>
      <w:r>
        <w:t xml:space="preserve">етализации статей КОСГУ и (или) подстатей КОСГУ. Аналитические счета по счетам </w:t>
      </w:r>
      <w:hyperlink w:anchor="sub_1500">
        <w:r>
          <w:t>раздела 5</w:t>
        </w:r>
      </w:hyperlink>
      <w:r>
        <w:t xml:space="preserve"> "Санкционирование расходов хозяйствующего субъекта" формируются в структуре аналитических кодов вида поступлений, выбытий объекта учета </w:t>
      </w:r>
      <w:r>
        <w:t xml:space="preserve">(КОСГУ, с учетом дополнительной детализации статей КОСГУ, при наличии), предусмотренных при формировании плановых (прогнозных) показателей бюджетной сметы </w:t>
      </w:r>
      <w:bookmarkStart w:id="148" w:name="sub_3333"/>
      <w:bookmarkEnd w:id="147"/>
    </w:p>
    <w:p w:rsidR="001C1FD0" w:rsidRDefault="001C1FD0"/>
    <w:bookmarkEnd w:id="148"/>
    <w:p w:rsidR="001C1FD0" w:rsidRDefault="000728BA">
      <w:pPr>
        <w:pStyle w:val="aff"/>
      </w:pPr>
      <w:r>
        <w:rPr>
          <w:vertAlign w:val="superscript"/>
        </w:rPr>
        <w:t>6</w:t>
      </w:r>
      <w:r>
        <w:t xml:space="preserve"> По счетам расчетов по дебиторской (кредиторской) задолженности (</w:t>
      </w:r>
      <w:hyperlink w:anchor="sub_205">
        <w:r>
          <w:t>020</w:t>
        </w:r>
        <w:r>
          <w:t>500000</w:t>
        </w:r>
      </w:hyperlink>
      <w:r>
        <w:t xml:space="preserve">, </w:t>
      </w:r>
      <w:hyperlink w:anchor="sub_11730">
        <w:r>
          <w:t>020600000</w:t>
        </w:r>
      </w:hyperlink>
      <w:r>
        <w:t xml:space="preserve">, </w:t>
      </w:r>
      <w:hyperlink w:anchor="sub_128">
        <w:r>
          <w:t>020800000</w:t>
        </w:r>
      </w:hyperlink>
      <w:r>
        <w:t xml:space="preserve">, </w:t>
      </w:r>
      <w:hyperlink w:anchor="sub_1051">
        <w:r>
          <w:t>020900000</w:t>
        </w:r>
      </w:hyperlink>
      <w:r>
        <w:t xml:space="preserve">, </w:t>
      </w:r>
      <w:hyperlink w:anchor="sub_12130">
        <w:r>
          <w:t>021003000</w:t>
        </w:r>
      </w:hyperlink>
      <w:r>
        <w:t xml:space="preserve">, </w:t>
      </w:r>
      <w:hyperlink w:anchor="sub_21005">
        <w:r>
          <w:t>021005000</w:t>
        </w:r>
      </w:hyperlink>
      <w:r>
        <w:t xml:space="preserve">, </w:t>
      </w:r>
      <w:hyperlink w:anchor="sub_1040">
        <w:r>
          <w:t>02101</w:t>
        </w:r>
        <w:r>
          <w:t>0000</w:t>
        </w:r>
      </w:hyperlink>
      <w:r>
        <w:t xml:space="preserve">, </w:t>
      </w:r>
      <w:hyperlink w:anchor="sub_132">
        <w:r>
          <w:t>030200000</w:t>
        </w:r>
      </w:hyperlink>
      <w:r>
        <w:t xml:space="preserve">, </w:t>
      </w:r>
      <w:hyperlink w:anchor="sub_33">
        <w:r>
          <w:t>030300000</w:t>
        </w:r>
      </w:hyperlink>
      <w:r>
        <w:t xml:space="preserve">, </w:t>
      </w:r>
      <w:hyperlink w:anchor="sub_3420">
        <w:r>
          <w:t>030402000</w:t>
        </w:r>
      </w:hyperlink>
      <w:r>
        <w:t xml:space="preserve">, </w:t>
      </w:r>
      <w:hyperlink w:anchor="sub_3430">
        <w:r>
          <w:t>030403000</w:t>
        </w:r>
      </w:hyperlink>
      <w:r>
        <w:t xml:space="preserve">, </w:t>
      </w:r>
      <w:hyperlink w:anchor="sub_1340">
        <w:r>
          <w:t>030406000</w:t>
        </w:r>
      </w:hyperlink>
      <w:r>
        <w:t xml:space="preserve">), обороты по которым содержат в 24 - 26 разрядах номера счета подстатьи КОСГУ </w:t>
      </w:r>
      <w:hyperlink r:id="rId8">
        <w:r>
          <w:t>560</w:t>
        </w:r>
      </w:hyperlink>
      <w:r>
        <w:t xml:space="preserve"> «Увеличение прочей дебиторской задолженности», 660 «Уменьшение прочей дебиторской задолженности»,</w:t>
      </w:r>
      <w:r>
        <w:t xml:space="preserve"> 730 "Увеличение прочей кредиторской задолженности", 830 «Уменьшение прочей кредиторской задолженности» остатки формируются на начало очередного финансового года с отражением в 26 разряде номера счета третьего разряда соответствующих подстатей КОСГУ, в 24 </w:t>
      </w:r>
      <w:r>
        <w:t xml:space="preserve">– 25 разрядах указываются нули. </w:t>
      </w:r>
    </w:p>
    <w:p w:rsidR="001C1FD0" w:rsidRDefault="000728BA">
      <w:pPr>
        <w:pStyle w:val="aff"/>
      </w:pPr>
      <w:r>
        <w:t xml:space="preserve">При этом на счетах 205 00 </w:t>
      </w:r>
      <w:r>
        <w:rPr>
          <w:rStyle w:val="s10"/>
        </w:rPr>
        <w:t>в части расчетов по доходам (поступлениям) бюджетов</w:t>
      </w:r>
      <w:r>
        <w:t xml:space="preserve"> бюджетной системы РФ, предусмотренных в п. 13.6 Порядка N 209н, статьи 560 и 660 КОСГУ не детализируются, в 26 разряде отражается ноль.</w:t>
      </w:r>
    </w:p>
    <w:p w:rsidR="001C1FD0" w:rsidRDefault="001C1FD0">
      <w:pPr>
        <w:pStyle w:val="1"/>
      </w:pPr>
      <w:bookmarkStart w:id="149" w:name="sub_6666"/>
      <w:bookmarkEnd w:id="149"/>
    </w:p>
    <w:p w:rsidR="001C1FD0" w:rsidRDefault="001C1FD0">
      <w:pPr>
        <w:pStyle w:val="1"/>
        <w:jc w:val="center"/>
      </w:pPr>
    </w:p>
    <w:p w:rsidR="001C1FD0" w:rsidRDefault="000728BA">
      <w:pPr>
        <w:pStyle w:val="1"/>
        <w:jc w:val="center"/>
      </w:pPr>
      <w:proofErr w:type="spellStart"/>
      <w:r>
        <w:t>Забалансовые</w:t>
      </w:r>
      <w:proofErr w:type="spellEnd"/>
      <w:r>
        <w:t xml:space="preserve"> счета</w:t>
      </w:r>
      <w:bookmarkStart w:id="150" w:name="sub_11000"/>
      <w:bookmarkEnd w:id="150"/>
    </w:p>
    <w:p w:rsidR="001C1FD0" w:rsidRDefault="001C1FD0">
      <w:pPr>
        <w:jc w:val="center"/>
      </w:pPr>
    </w:p>
    <w:tbl>
      <w:tblPr>
        <w:tblW w:w="10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80"/>
        <w:gridCol w:w="2240"/>
      </w:tblGrid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Наименование счета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Номер счета</w:t>
            </w:r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1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r>
              <w:t>2</w:t>
            </w:r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Имущество, полученное в пользование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1" w:name="sub_11001"/>
            <w:r>
              <w:t>01</w:t>
            </w:r>
            <w:bookmarkEnd w:id="151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Материальные ценности на хранении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2" w:name="sub_11002"/>
            <w:r>
              <w:t>02</w:t>
            </w:r>
            <w:bookmarkEnd w:id="152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Бланки строгой отчетности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3" w:name="sub_11003"/>
            <w:r>
              <w:t>03</w:t>
            </w:r>
            <w:bookmarkEnd w:id="153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Сомнительная задолженность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4" w:name="sub_11004"/>
            <w:r>
              <w:t>04</w:t>
            </w:r>
            <w:bookmarkEnd w:id="154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Награды, призы, кубки и ценные подарки, сувениры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5" w:name="sub_11007"/>
            <w:r>
              <w:t>07</w:t>
            </w:r>
            <w:bookmarkEnd w:id="155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Обеспечение исполнения обязательств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6" w:name="sub_11010"/>
            <w:r>
              <w:t>10</w:t>
            </w:r>
            <w:bookmarkEnd w:id="156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Задолженность, невостребованная кредиторами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7" w:name="sub_11020"/>
            <w:r>
              <w:t>20</w:t>
            </w:r>
            <w:bookmarkEnd w:id="157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Основные средства в эксплуатации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8" w:name="sub_11021"/>
            <w:r>
              <w:t>21</w:t>
            </w:r>
            <w:bookmarkEnd w:id="158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</w:tcBorders>
          </w:tcPr>
          <w:p w:rsidR="001C1FD0" w:rsidRDefault="000728BA">
            <w:pPr>
              <w:pStyle w:val="afe"/>
            </w:pPr>
            <w:r>
              <w:t xml:space="preserve">Имущество, переданное в возмездное пользование (аренду) </w:t>
            </w:r>
            <w:hyperlink w:anchor="sub_1111">
              <w:r>
                <w:t>&lt;2&gt;</w:t>
              </w:r>
            </w:hyperlink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59" w:name="sub_11025"/>
            <w:r>
              <w:t>25</w:t>
            </w:r>
            <w:bookmarkEnd w:id="159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1FD0" w:rsidRDefault="000728BA">
            <w:pPr>
              <w:pStyle w:val="afe"/>
            </w:pPr>
            <w:r>
              <w:lastRenderedPageBreak/>
              <w:t>Имущество, переданное в безвозмездно</w:t>
            </w:r>
            <w:r>
              <w:t>е пользование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60" w:name="sub_11026"/>
            <w:r>
              <w:t>26</w:t>
            </w:r>
            <w:bookmarkEnd w:id="160"/>
          </w:p>
        </w:tc>
      </w:tr>
      <w:tr w:rsidR="001C1FD0">
        <w:tc>
          <w:tcPr>
            <w:tcW w:w="7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1FD0" w:rsidRDefault="000728BA">
            <w:pPr>
              <w:pStyle w:val="afe"/>
            </w:pPr>
            <w: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b"/>
              <w:jc w:val="center"/>
            </w:pPr>
            <w:bookmarkStart w:id="161" w:name="sub_11027"/>
            <w:r>
              <w:t>27</w:t>
            </w:r>
            <w:bookmarkEnd w:id="161"/>
          </w:p>
        </w:tc>
      </w:tr>
    </w:tbl>
    <w:p w:rsidR="001C1FD0" w:rsidRDefault="001C1FD0"/>
    <w:p w:rsidR="001C1FD0" w:rsidRDefault="001C1FD0"/>
    <w:p w:rsidR="001C1FD0" w:rsidRDefault="001C1FD0"/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целей бюджетного учета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Перечень производственного и </w:t>
      </w:r>
      <w:r>
        <w:rPr>
          <w:bCs/>
          <w:sz w:val="28"/>
          <w:szCs w:val="28"/>
        </w:rPr>
        <w:t>хозяйственного инвентаря, который включается в состав основных средств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1. К хозяйственному и производственному инвентарю, который включается в состав основных средств, относятся: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офисная мебель и предметы интерьера: столы, стулья, стеллажи, полки, </w:t>
      </w:r>
      <w:r>
        <w:rPr>
          <w:bCs/>
          <w:iCs/>
          <w:sz w:val="28"/>
          <w:szCs w:val="28"/>
        </w:rPr>
        <w:t>зеркала и др.;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осветительные, бытовые и прочие приборы: светильники, весы, часы и др.;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кухонные бытовые приборы: кулеры, СВЧ-печи, холодильники, </w:t>
      </w:r>
      <w:proofErr w:type="spellStart"/>
      <w:r>
        <w:rPr>
          <w:bCs/>
          <w:iCs/>
          <w:sz w:val="28"/>
          <w:szCs w:val="28"/>
        </w:rPr>
        <w:t>кофемашины</w:t>
      </w:r>
      <w:proofErr w:type="spellEnd"/>
      <w:r>
        <w:rPr>
          <w:bCs/>
          <w:iCs/>
          <w:sz w:val="28"/>
          <w:szCs w:val="28"/>
        </w:rPr>
        <w:t xml:space="preserve"> и кофеварки и др.;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пожаротушения:</w:t>
      </w:r>
      <w:r>
        <w:rPr>
          <w:bCs/>
          <w:iCs/>
          <w:sz w:val="28"/>
          <w:szCs w:val="28"/>
        </w:rPr>
        <w:t xml:space="preserve"> огнетушители перезаряжаемые, пожарные шкафы;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канцелярские</w:t>
      </w:r>
      <w:r>
        <w:rPr>
          <w:sz w:val="28"/>
          <w:szCs w:val="28"/>
        </w:rPr>
        <w:t xml:space="preserve"> принадлежности с электрическим приводом;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 хозяйственному и производственному инвентарю, который включается в состав материальных запасов, относится: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инвентарь для уборки офисных помещений (территорий), рабочих мест: контейнеры, тачки, ведра, лопаты, г</w:t>
      </w:r>
      <w:r>
        <w:rPr>
          <w:bCs/>
          <w:iCs/>
          <w:sz w:val="28"/>
          <w:szCs w:val="28"/>
        </w:rPr>
        <w:t>рабли, швабры, метлы, веники и др.;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принадлежности для ремонта помещений (например, дрели, молотки, гаечные ключи и т. п.);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электротовары: удлинители, тройники электрические, переходники электрические и др.;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 слесарно-монтажный, столярно-плотницк</w:t>
      </w:r>
      <w:r>
        <w:rPr>
          <w:sz w:val="28"/>
          <w:szCs w:val="28"/>
        </w:rPr>
        <w:t>ий, ручной, малярный, строительный и другой, в частности: молотки, отвертки, ножовки по металлу, плоскогубцы;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канцелярские принадлежности (кроме тех, что указаны в п. 1 настоящего перечня), фоторамки, фотоальбомы;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туалетные принадлежности: бумажные полотен</w:t>
      </w:r>
      <w:r>
        <w:rPr>
          <w:sz w:val="28"/>
          <w:szCs w:val="28"/>
        </w:rPr>
        <w:t>ца, освежители воздуха, мыло и др.;</w:t>
      </w:r>
    </w:p>
    <w:p w:rsidR="001C1FD0" w:rsidRDefault="000728BA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C1FD0" w:rsidRDefault="001C1FD0">
      <w:pPr>
        <w:spacing w:beforeAutospacing="1" w:afterAutospacing="1"/>
        <w:ind w:firstLine="709"/>
        <w:jc w:val="both"/>
        <w:rPr>
          <w:sz w:val="28"/>
          <w:szCs w:val="28"/>
        </w:rPr>
      </w:pPr>
    </w:p>
    <w:p w:rsidR="001C1FD0" w:rsidRDefault="001C1FD0">
      <w:pPr>
        <w:spacing w:beforeAutospacing="1" w:afterAutospacing="1"/>
        <w:ind w:firstLine="709"/>
        <w:jc w:val="both"/>
        <w:rPr>
          <w:sz w:val="28"/>
          <w:szCs w:val="28"/>
        </w:rPr>
      </w:pPr>
    </w:p>
    <w:p w:rsidR="001C1FD0" w:rsidRDefault="001C1FD0">
      <w:pPr>
        <w:spacing w:beforeAutospacing="1" w:afterAutospacing="1"/>
        <w:ind w:firstLine="709"/>
        <w:jc w:val="both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целей бюджетного учета 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1C1FD0" w:rsidRDefault="000728B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принятия бюджетных обязательств</w:t>
      </w:r>
    </w:p>
    <w:p w:rsidR="001C1FD0" w:rsidRDefault="001C1FD0">
      <w:pPr>
        <w:jc w:val="center"/>
        <w:rPr>
          <w:color w:val="000000"/>
          <w:sz w:val="28"/>
          <w:szCs w:val="28"/>
        </w:rPr>
      </w:pP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</w:t>
      </w:r>
      <w:r>
        <w:rPr>
          <w:color w:val="000000"/>
          <w:sz w:val="28"/>
          <w:szCs w:val="28"/>
        </w:rPr>
        <w:t>БО).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отложенным бюджетным обязательствам текущего финансового года относятся </w:t>
      </w:r>
      <w:r>
        <w:rPr>
          <w:color w:val="000000"/>
          <w:sz w:val="28"/>
          <w:szCs w:val="28"/>
        </w:rPr>
        <w:t>обязательства по созданным резервам предстоящих расходов (на оплату отпусков, по претензионным требованиям и искам, на ремонт основных средств и т. д.).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Принятие к учету принимаемых обязательств осуществляется на основании:</w:t>
      </w:r>
    </w:p>
    <w:p w:rsidR="001C1FD0" w:rsidRDefault="000728BA">
      <w:pPr>
        <w:numPr>
          <w:ilvl w:val="0"/>
          <w:numId w:val="45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извещения об осуществлении за</w:t>
      </w:r>
      <w:r>
        <w:rPr>
          <w:color w:val="000000"/>
          <w:sz w:val="28"/>
          <w:szCs w:val="28"/>
        </w:rPr>
        <w:t>купки – с даты размещения в ЕИС в сфере закупок;</w:t>
      </w:r>
    </w:p>
    <w:p w:rsidR="001C1FD0" w:rsidRDefault="000728BA">
      <w:pPr>
        <w:numPr>
          <w:ilvl w:val="0"/>
          <w:numId w:val="45"/>
        </w:numPr>
        <w:ind w:left="780" w:right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сведений о приглашении принять участие в определении поставщика (подрядчика, исполнителя).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Суммы ранее принятых бюджетных обязательств подлежат корректировке:</w:t>
      </w:r>
    </w:p>
    <w:p w:rsidR="001C1FD0" w:rsidRDefault="000728BA">
      <w:pPr>
        <w:numPr>
          <w:ilvl w:val="0"/>
          <w:numId w:val="46"/>
        </w:numPr>
        <w:spacing w:beforeAutospacing="1"/>
        <w:ind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бюджетным обязательствам, принятым на основан</w:t>
      </w:r>
      <w:r>
        <w:rPr>
          <w:color w:val="000000"/>
          <w:sz w:val="28"/>
          <w:szCs w:val="28"/>
        </w:rPr>
        <w:t>ии контрактов– при изменении сумм контрактов на дату принятия такого изменения на основании дополнительного соглашения к контракту либо иных документов, изменяющих сумму контракта;</w:t>
      </w:r>
    </w:p>
    <w:p w:rsidR="001C1FD0" w:rsidRDefault="000728BA">
      <w:pPr>
        <w:numPr>
          <w:ilvl w:val="0"/>
          <w:numId w:val="46"/>
        </w:numPr>
        <w:ind w:left="780" w:right="18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бюджетным обязательствам, принятым на основании плановой суммы к контрак</w:t>
      </w:r>
      <w:r>
        <w:rPr>
          <w:color w:val="000000"/>
          <w:sz w:val="28"/>
          <w:szCs w:val="28"/>
        </w:rPr>
        <w:t>ту) (на оказание услуг связи, коммунальных услуг), по которым оплата производится за фактически полученный объем услуг, – подлежит изменению на точную сумму, предъявленную по такому контракту;</w:t>
      </w:r>
    </w:p>
    <w:p w:rsidR="001C1FD0" w:rsidRDefault="000728BA">
      <w:pPr>
        <w:numPr>
          <w:ilvl w:val="0"/>
          <w:numId w:val="46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бюджетным обязательствам, принятым в пределах выделенных </w:t>
      </w:r>
      <w:r>
        <w:rPr>
          <w:color w:val="000000"/>
          <w:sz w:val="28"/>
          <w:szCs w:val="28"/>
        </w:rPr>
        <w:t>лимитов, – на сумму отозванных лимитов бюджетных обязательств (далее – ЛБО) на основании расходного расписания, на сумму неиспользованных ЛБО на основании отчета о состоянии лицевого счета ПБС;</w:t>
      </w:r>
    </w:p>
    <w:p w:rsidR="001C1FD0" w:rsidRDefault="000728BA">
      <w:pPr>
        <w:numPr>
          <w:ilvl w:val="0"/>
          <w:numId w:val="46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бюджетным обязательствам, принятым по заявлению на выдачу п</w:t>
      </w:r>
      <w:r>
        <w:rPr>
          <w:color w:val="000000"/>
          <w:sz w:val="28"/>
          <w:szCs w:val="28"/>
        </w:rPr>
        <w:t>од отчет денежных средств, – подлежит изменению в сумме утвержденного авансового отчета;</w:t>
      </w:r>
    </w:p>
    <w:p w:rsidR="001C1FD0" w:rsidRDefault="000728BA">
      <w:pPr>
        <w:numPr>
          <w:ilvl w:val="0"/>
          <w:numId w:val="46"/>
        </w:numPr>
        <w:spacing w:afterAutospacing="1"/>
        <w:ind w:left="780" w:right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бюджетным обязательствам на уплату налогов и сборов, за исключением НДФЛ и обязательных страховых взносов, – на основании налоговых деклараций.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Денежные обязател</w:t>
      </w:r>
      <w:r>
        <w:rPr>
          <w:color w:val="000000"/>
          <w:sz w:val="28"/>
          <w:szCs w:val="28"/>
        </w:rPr>
        <w:t>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Принятые обязательства отражаются в журнале регистрации обязательств (ф. 0504064).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 Пок</w:t>
      </w:r>
      <w:r>
        <w:rPr>
          <w:color w:val="000000"/>
          <w:sz w:val="28"/>
          <w:szCs w:val="28"/>
        </w:rPr>
        <w:t>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:rsidR="001C1FD0" w:rsidRDefault="001C1FD0">
      <w:pPr>
        <w:jc w:val="both"/>
        <w:rPr>
          <w:color w:val="000000"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8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Порядок и график проведения инвентаризации имущества, финансовых активов и обязательств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разработан в соответствии со следующими документами: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– Законом о</w:t>
      </w:r>
      <w:r>
        <w:rPr>
          <w:sz w:val="28"/>
          <w:szCs w:val="28"/>
        </w:rPr>
        <w:t>т 06.12.2011 № 402-ФЗ «О бухгалтерском учете</w:t>
      </w:r>
      <w:proofErr w:type="gramStart"/>
      <w:r>
        <w:rPr>
          <w:sz w:val="28"/>
          <w:szCs w:val="28"/>
        </w:rPr>
        <w:t>»;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– Федеральным стандартом «Доходы», у</w:t>
      </w:r>
      <w:r>
        <w:rPr>
          <w:sz w:val="28"/>
          <w:szCs w:val="28"/>
        </w:rPr>
        <w:t xml:space="preserve">твержденным приказом Минфина </w:t>
      </w:r>
      <w:r>
        <w:rPr>
          <w:sz w:val="28"/>
          <w:szCs w:val="28"/>
          <w:shd w:val="clear" w:color="auto" w:fill="FFFFFF"/>
        </w:rPr>
        <w:t>от 27.02.2018 № 32н;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– </w:t>
      </w:r>
      <w:r>
        <w:rPr>
          <w:sz w:val="28"/>
          <w:szCs w:val="28"/>
        </w:rPr>
        <w:t>Федеральным стандартом «Учетная политика, оценочные значения и ошибки», утвержденным приказом Минфина</w:t>
      </w:r>
      <w:r>
        <w:rPr>
          <w:sz w:val="28"/>
          <w:szCs w:val="28"/>
          <w:shd w:val="clear" w:color="auto" w:fill="FFFFFF"/>
        </w:rPr>
        <w:t xml:space="preserve"> от 30.12.2017 </w:t>
      </w:r>
      <w:r>
        <w:rPr>
          <w:sz w:val="28"/>
          <w:szCs w:val="28"/>
        </w:rPr>
        <w:t>№ 274</w:t>
      </w:r>
      <w:proofErr w:type="gramStart"/>
      <w:r>
        <w:rPr>
          <w:sz w:val="28"/>
          <w:szCs w:val="28"/>
        </w:rPr>
        <w:t>н;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указанием ЦБ от 11.03.2014 № 3210-У «О порядке ведения кассовых операций юриди</w:t>
      </w:r>
      <w:r>
        <w:rPr>
          <w:sz w:val="28"/>
          <w:szCs w:val="28"/>
        </w:rPr>
        <w:t>ческими лицами...»;</w:t>
      </w:r>
      <w:r>
        <w:rPr>
          <w:sz w:val="28"/>
          <w:szCs w:val="28"/>
        </w:rPr>
        <w:br/>
        <w:t>– Методическими указаниями по первичным документам и регистрам, утвержденными приказом Минфина от 30.03.2015 № 52н;</w:t>
      </w:r>
      <w:r>
        <w:rPr>
          <w:sz w:val="28"/>
          <w:szCs w:val="28"/>
        </w:rPr>
        <w:br/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Порядок устанавливает правила проведения инвентаризации имущества, финансовых </w:t>
      </w:r>
      <w:r>
        <w:rPr>
          <w:sz w:val="28"/>
          <w:szCs w:val="28"/>
        </w:rPr>
        <w:t xml:space="preserve">активов и обязательств учреждения, в том числе на </w:t>
      </w:r>
      <w:proofErr w:type="spellStart"/>
      <w:r>
        <w:rPr>
          <w:sz w:val="28"/>
          <w:szCs w:val="28"/>
        </w:rPr>
        <w:t>забалансовых</w:t>
      </w:r>
      <w:proofErr w:type="spellEnd"/>
      <w:r>
        <w:rPr>
          <w:sz w:val="28"/>
          <w:szCs w:val="28"/>
        </w:rPr>
        <w:t xml:space="preserve"> счетах, сроки ее проведения, перечень активов и обязательств, проверяемых при проведении инвентаризации.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1.2. Инвентаризации подлежит все имущество учреждения независимо от его местонахождени</w:t>
      </w:r>
      <w:r>
        <w:rPr>
          <w:sz w:val="28"/>
          <w:szCs w:val="28"/>
        </w:rPr>
        <w:t xml:space="preserve">я и все виды финансовых активов и обязательств учреждения. </w:t>
      </w:r>
      <w:r>
        <w:rPr>
          <w:rStyle w:val="fill"/>
          <w:b w:val="0"/>
          <w:i w:val="0"/>
          <w:color w:val="auto"/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>
        <w:rPr>
          <w:rStyle w:val="fill"/>
          <w:b w:val="0"/>
          <w:i w:val="0"/>
          <w:color w:val="auto"/>
          <w:sz w:val="28"/>
          <w:szCs w:val="28"/>
        </w:rPr>
        <w:t>инвентаризации подлежит имущество, находящееся на ответственном хранении учреждения.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Инвентаризация имущества производится по его местонахождению и в разрезе ответственных (материально ответс</w:t>
      </w:r>
      <w:r>
        <w:rPr>
          <w:sz w:val="28"/>
          <w:szCs w:val="28"/>
        </w:rPr>
        <w:t>твенных) лиц, далее – ответственные лица.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1.3. Основными целями инвентаризации являются: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выявление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сопоставление фактического нали</w:t>
      </w:r>
      <w:r>
        <w:rPr>
          <w:sz w:val="28"/>
          <w:szCs w:val="28"/>
        </w:rPr>
        <w:t>чия с данными бухгалтерского учета;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проверка полноты отражения в учете имущества, финансовых активов и обязательств (выявление неучтенных объектов, недостач);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документальное подтверждение наличия имущества, финансовых активов и обязательств;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определение фа</w:t>
      </w:r>
      <w:r>
        <w:rPr>
          <w:sz w:val="28"/>
          <w:szCs w:val="28"/>
        </w:rPr>
        <w:t>ктического состояния имущества и его оценка;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 материальных запасов, денежных средств;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выявление признаков обесцене</w:t>
      </w:r>
      <w:r>
        <w:rPr>
          <w:sz w:val="28"/>
          <w:szCs w:val="28"/>
        </w:rPr>
        <w:t>ния активов;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выявление дебиторской задолженности, безнадежной к взысканию и сомнительной;</w:t>
      </w:r>
    </w:p>
    <w:p w:rsidR="001C1FD0" w:rsidRDefault="000728BA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выявление кредиторской задолженности, не востребованной кредиторами;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1.4. Проведение инвентаризации обязательно:</w:t>
      </w:r>
    </w:p>
    <w:p w:rsidR="001C1FD0" w:rsidRDefault="000728B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при передаче имущества в аренду, выкупе, продаже;</w:t>
      </w:r>
    </w:p>
    <w:p w:rsidR="001C1FD0" w:rsidRDefault="000728B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перед составлением годовой отчетности (кроме имущества, инвентаризация которого проводилась не ранее 1 октября отчетного года);</w:t>
      </w:r>
    </w:p>
    <w:p w:rsidR="001C1FD0" w:rsidRDefault="000728B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при смене ответственных лиц;</w:t>
      </w:r>
    </w:p>
    <w:p w:rsidR="001C1FD0" w:rsidRDefault="000728B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при выявлении фактов хищения, злоупотребления или порчи имущества (немедленно по установлении таких</w:t>
      </w:r>
      <w:r>
        <w:rPr>
          <w:sz w:val="28"/>
          <w:szCs w:val="28"/>
        </w:rPr>
        <w:t xml:space="preserve"> фактов);</w:t>
      </w:r>
    </w:p>
    <w:p w:rsidR="001C1FD0" w:rsidRDefault="000728B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1C1FD0" w:rsidRDefault="000728B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при реорганизации, изменении типа учреждения или ликвидации учреждения;</w:t>
      </w:r>
    </w:p>
    <w:p w:rsidR="001C1FD0" w:rsidRDefault="000728BA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 других случа</w:t>
      </w:r>
      <w:r>
        <w:rPr>
          <w:sz w:val="28"/>
          <w:szCs w:val="28"/>
        </w:rPr>
        <w:t>ях, предусмотренных действующим законодательством.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2. Общий порядок и сроки проведения инвентаризации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2.1. Для проведения инвентаризации в учреждении создается постоянно действующая инвентаризационная комиссия.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состав инвентаризационной комиссии включ</w:t>
      </w:r>
      <w:r>
        <w:rPr>
          <w:sz w:val="28"/>
          <w:szCs w:val="28"/>
        </w:rPr>
        <w:t>ают представителей администрации учреждения, сотрудников отдела финансов, других специалистов.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2.2. Инвентаризации подлежит имущество учреждения, вложения в него на счете 106.00 «Вложения в нефинансовые активы», а также следующие финансовые активы, обязат</w:t>
      </w:r>
      <w:r>
        <w:rPr>
          <w:sz w:val="28"/>
          <w:szCs w:val="28"/>
        </w:rPr>
        <w:t>ельства и финансовые результаты:</w:t>
      </w:r>
      <w:r>
        <w:rPr>
          <w:sz w:val="28"/>
          <w:szCs w:val="28"/>
        </w:rPr>
        <w:br/>
        <w:t>– денежные средства – счет Х.201.00.000;</w:t>
      </w:r>
      <w:r>
        <w:rPr>
          <w:sz w:val="28"/>
          <w:szCs w:val="28"/>
        </w:rPr>
        <w:br/>
        <w:t>– расчеты по доходам – счет Х.205.00.000;</w:t>
      </w:r>
      <w:r>
        <w:rPr>
          <w:sz w:val="28"/>
          <w:szCs w:val="28"/>
        </w:rPr>
        <w:br/>
        <w:t>– расчеты по выданным авансам – счет Х.206.00.000;</w:t>
      </w:r>
      <w:r>
        <w:rPr>
          <w:sz w:val="28"/>
          <w:szCs w:val="28"/>
        </w:rPr>
        <w:br/>
        <w:t>– расчеты с подотчетными лицами – счет Х.208.00.000;</w:t>
      </w:r>
      <w:r>
        <w:rPr>
          <w:sz w:val="28"/>
          <w:szCs w:val="28"/>
        </w:rPr>
        <w:br/>
        <w:t>– расчеты по ущербу имуществу и иным</w:t>
      </w:r>
      <w:r>
        <w:rPr>
          <w:sz w:val="28"/>
          <w:szCs w:val="28"/>
        </w:rPr>
        <w:t xml:space="preserve"> доходам – счет Х.209.00.000;</w:t>
      </w:r>
      <w:r>
        <w:rPr>
          <w:sz w:val="28"/>
          <w:szCs w:val="28"/>
        </w:rPr>
        <w:br/>
        <w:t>– расчеты по принятым обязательствам – счет Х.302.00.000;</w:t>
      </w:r>
      <w:r>
        <w:rPr>
          <w:sz w:val="28"/>
          <w:szCs w:val="28"/>
        </w:rPr>
        <w:br/>
        <w:t>– расчеты по платежам в бюджеты – счет Х.303.00.000;</w:t>
      </w:r>
      <w:r>
        <w:rPr>
          <w:sz w:val="28"/>
          <w:szCs w:val="28"/>
        </w:rPr>
        <w:br/>
        <w:t>– прочие расчеты с кредиторами – счет Х.304.00.000;</w:t>
      </w:r>
      <w:r>
        <w:rPr>
          <w:sz w:val="28"/>
          <w:szCs w:val="28"/>
        </w:rPr>
        <w:br/>
        <w:t>– расчеты с кредиторами по долговым обязательствам – счет Х.301</w:t>
      </w:r>
      <w:r>
        <w:rPr>
          <w:sz w:val="28"/>
          <w:szCs w:val="28"/>
        </w:rPr>
        <w:t>.00.000;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– доходы будущих периодов – счет Х.401.40.000;</w:t>
      </w:r>
      <w:r>
        <w:rPr>
          <w:sz w:val="28"/>
          <w:szCs w:val="28"/>
        </w:rPr>
        <w:br/>
        <w:t>– расходы будущих периодов – счет Х.401.50.000;</w:t>
      </w:r>
      <w:r>
        <w:rPr>
          <w:sz w:val="28"/>
          <w:szCs w:val="28"/>
        </w:rPr>
        <w:br/>
        <w:t>– резервы предстоящих расходов – счет Х.401.60.000.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Сроки проведения плановых инвентаризаций установлены в Графике проведения инвентаризации.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Кроме плановых инвентаризаций, учреждение может проводить внеплановые сплошные инвентаризации товарно-материальных ценностей. Внеплановые инвентаризации проводятся на основании распоряжения руководителя.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2.4. До начала проверки фактического наличия имущест</w:t>
      </w:r>
      <w:r>
        <w:rPr>
          <w:sz w:val="28"/>
          <w:szCs w:val="28"/>
        </w:rPr>
        <w:t>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отделом финансов на момент проведения инвентаризации.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инвентаризационной</w:t>
      </w:r>
      <w:r>
        <w:rPr>
          <w:sz w:val="28"/>
          <w:szCs w:val="28"/>
        </w:rPr>
        <w:t xml:space="preserve"> комиссии визирует все приходные и расходные документы, приложенные к реестрам (отчетам), с указанием «до инвентаризации на "___"» (дата). Это служит основанием для определения остатков имущества к началу инвентаризации по учетным данным.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2.5. Ответственн</w:t>
      </w:r>
      <w:r>
        <w:rPr>
          <w:sz w:val="28"/>
          <w:szCs w:val="28"/>
        </w:rPr>
        <w:t>ые лица дают расписки о том, что к началу инвентаризации все расходные и приходные документы на имущество сданы в отдел финансов или переданы комиссии и все ценности, поступившие на их ответственность, оприходованы, а выбывшие – списаны в расход. Аналогичн</w:t>
      </w:r>
      <w:r>
        <w:rPr>
          <w:sz w:val="28"/>
          <w:szCs w:val="28"/>
        </w:rPr>
        <w:t>ые расписки дают сотрудники, имеющие подотчетные суммы на приобретение или доверенности на получение имущества.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2.6. Фактическое наличие имущества при инвентаризации определяют путем обязательного подсчета, взвешивания, обмера.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2.7. Проверка фактического</w:t>
      </w:r>
      <w:r>
        <w:rPr>
          <w:sz w:val="28"/>
          <w:szCs w:val="28"/>
        </w:rPr>
        <w:t xml:space="preserve"> наличия имущества производится при обязательном участии ответственных лиц.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2.8. Для оформления инвентаризации комиссия применяет следующие формы, утвержденные приказом Минфина от 30.03.2015 № 52н: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– инвентаризационная опись остатков на счетах учета денеж</w:t>
      </w:r>
      <w:r>
        <w:rPr>
          <w:sz w:val="28"/>
          <w:szCs w:val="28"/>
        </w:rPr>
        <w:t>ных средств (ф. 0504082</w:t>
      </w:r>
      <w:proofErr w:type="gramStart"/>
      <w:r>
        <w:rPr>
          <w:sz w:val="28"/>
          <w:szCs w:val="28"/>
        </w:rPr>
        <w:t>);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инвентаризационная опись (сличительная ведомость) бланков строгой отчетности и денежных документов (ф. 0504086);</w:t>
      </w:r>
      <w:r>
        <w:rPr>
          <w:sz w:val="28"/>
          <w:szCs w:val="28"/>
        </w:rPr>
        <w:br/>
        <w:t>– инвентаризационная опись (сличительная ведомость) по объектам нефинансовых активов (ф. 0504087). По объектам, пер</w:t>
      </w:r>
      <w:r>
        <w:rPr>
          <w:sz w:val="28"/>
          <w:szCs w:val="28"/>
        </w:rPr>
        <w:t>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 0504087);</w:t>
      </w:r>
      <w:r>
        <w:rPr>
          <w:sz w:val="28"/>
          <w:szCs w:val="28"/>
        </w:rPr>
        <w:br/>
        <w:t>– инвентаризационная опись наличных денежных средств (ф. 0504088);</w:t>
      </w:r>
      <w:r>
        <w:rPr>
          <w:sz w:val="28"/>
          <w:szCs w:val="28"/>
        </w:rPr>
        <w:br/>
        <w:t>– инвентаризационная о</w:t>
      </w:r>
      <w:r>
        <w:rPr>
          <w:sz w:val="28"/>
          <w:szCs w:val="28"/>
        </w:rPr>
        <w:t>пись расчетов с покупателями, поставщиками и прочими дебиторами и кредиторами (ф. 0504089);</w:t>
      </w:r>
      <w:r>
        <w:rPr>
          <w:sz w:val="28"/>
          <w:szCs w:val="28"/>
        </w:rPr>
        <w:br/>
        <w:t>– инвентаризационная опись расчетов по поступлениям (ф. 0504091);</w:t>
      </w:r>
      <w:r>
        <w:rPr>
          <w:sz w:val="28"/>
          <w:szCs w:val="28"/>
        </w:rPr>
        <w:br/>
        <w:t>– ведомость расхождений по результатам инвентаризации (ф. 0504092);</w:t>
      </w:r>
      <w:r>
        <w:rPr>
          <w:sz w:val="28"/>
          <w:szCs w:val="28"/>
        </w:rPr>
        <w:br/>
        <w:t>– акт о результатах инвентариз</w:t>
      </w:r>
      <w:r>
        <w:rPr>
          <w:sz w:val="28"/>
          <w:szCs w:val="28"/>
        </w:rPr>
        <w:t>ации (ф. 0504835);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Формы заполняют в порядке, установленном Методическими указаниями, утвержденными приказом Минфина от 30.03.2015 № 52н.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2.9. Инвентаризационная комиссия обеспечивает полноту и точность внесения в описи данных о фактических остатках основн</w:t>
      </w:r>
      <w:r>
        <w:rPr>
          <w:sz w:val="28"/>
          <w:szCs w:val="28"/>
        </w:rPr>
        <w:t>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 Также комиссия обеспечивает внесение в описи обнаруженны</w:t>
      </w:r>
      <w:r>
        <w:rPr>
          <w:sz w:val="28"/>
          <w:szCs w:val="28"/>
        </w:rPr>
        <w:t>х признаков обесценения актива.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2.10. Если инвентаризация проводится в течение нескольких дней, то помещения, где хранятся материальные ценности, при уходе инвентаризационной комиссии должны быть опечатаны. Во время перерывов в работе инвентаризационных к</w:t>
      </w:r>
      <w:r>
        <w:rPr>
          <w:sz w:val="28"/>
          <w:szCs w:val="28"/>
        </w:rPr>
        <w:t>омиссий (в обеденный перерыв, в ночное время, по другим причинам) описи должны храниться в ящике (шкафу, сейфе) в закрытом помещении, где проводится инвентаризация.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2.11. Если ответственные лица обнаружат после инвентаризации ошибки в описях, они должны н</w:t>
      </w:r>
      <w:r>
        <w:rPr>
          <w:sz w:val="28"/>
          <w:szCs w:val="28"/>
        </w:rPr>
        <w:t xml:space="preserve">емедленно (до открытия склада, кладовой, секции и т. п.) заявить об этом председателю инвентаризационной комиссии.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</w:t>
      </w:r>
      <w:r>
        <w:rPr>
          <w:sz w:val="28"/>
          <w:szCs w:val="28"/>
        </w:rPr>
        <w:t>тановленном порядке.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Особенности инвентаризации отдельных видов имущества, финансовых активов, обязательств и финансовых результатов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Инвентаризация основных средств проводится один раз в год перед составлением годовой бухгалтерской отчетности. </w:t>
      </w:r>
      <w:r>
        <w:rPr>
          <w:sz w:val="28"/>
          <w:szCs w:val="28"/>
        </w:rPr>
        <w:t xml:space="preserve">Инвентаризации подлежат основные средства на балансовых счетах 101.00 «Основные средства», на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01 «Имущество, полученное в пользование».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средства, которые временно отсутствуют (находятся у подрядчика на ремонте, у сотрудников в </w:t>
      </w:r>
      <w:r>
        <w:rPr>
          <w:sz w:val="28"/>
          <w:szCs w:val="28"/>
        </w:rPr>
        <w:t>командировке и т. д.), инвентаризируются по документам и регистрам до момента выбытия.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Перед инвентаризацией комиссия </w:t>
      </w:r>
      <w:proofErr w:type="gramStart"/>
      <w:r>
        <w:rPr>
          <w:sz w:val="28"/>
          <w:szCs w:val="28"/>
        </w:rPr>
        <w:t>проверяет: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есть ли инвентарные карточки, книги и описи на основные средства, как они заполнены;</w:t>
      </w:r>
      <w:r>
        <w:rPr>
          <w:sz w:val="28"/>
          <w:szCs w:val="28"/>
        </w:rPr>
        <w:br/>
        <w:t>– состояние техпаспортов и других технич</w:t>
      </w:r>
      <w:r>
        <w:rPr>
          <w:sz w:val="28"/>
          <w:szCs w:val="28"/>
        </w:rPr>
        <w:t>еских документов;</w:t>
      </w:r>
      <w:r>
        <w:rPr>
          <w:sz w:val="28"/>
          <w:szCs w:val="28"/>
        </w:rPr>
        <w:br/>
        <w:t>– документы о государственной регистрации объектов;</w:t>
      </w:r>
      <w:r>
        <w:rPr>
          <w:sz w:val="28"/>
          <w:szCs w:val="28"/>
        </w:rPr>
        <w:br/>
        <w:t>– документы на основные средства, которые приняли или сдали на хранение и в аренду.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документов комиссия должна обеспечить их получение или оформление. При обнаружении расх</w:t>
      </w:r>
      <w:r>
        <w:rPr>
          <w:sz w:val="28"/>
          <w:szCs w:val="28"/>
        </w:rPr>
        <w:t>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В ходе инвентаризации комиссия </w:t>
      </w:r>
      <w:proofErr w:type="gramStart"/>
      <w:r>
        <w:rPr>
          <w:sz w:val="28"/>
          <w:szCs w:val="28"/>
        </w:rPr>
        <w:t>проверяет: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фактическое наличие объектов основных средств, эксплуатируются ли они по</w:t>
      </w:r>
      <w:r>
        <w:rPr>
          <w:sz w:val="28"/>
          <w:szCs w:val="28"/>
        </w:rPr>
        <w:t xml:space="preserve"> назначению;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– физическое состояние объектов основных средств: рабочее, поломка, износ, порча и т. д.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об эксплуатации и физическом состоянии комиссия указывает в инвентаризационной описи (ф. 0504087). </w:t>
      </w:r>
      <w:r>
        <w:rPr>
          <w:iCs/>
          <w:sz w:val="28"/>
          <w:szCs w:val="28"/>
        </w:rPr>
        <w:t>Графы 8 и 9 инвентаризационной описи по НФА коми</w:t>
      </w:r>
      <w:r>
        <w:rPr>
          <w:iCs/>
          <w:sz w:val="28"/>
          <w:szCs w:val="28"/>
        </w:rPr>
        <w:t>ссия заполняет следующим образом.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В графе 8 «Статус объекта учета» указываются коды статусов:</w:t>
      </w:r>
    </w:p>
    <w:p w:rsidR="001C1FD0" w:rsidRDefault="000728BA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11 – в эксплуатации;</w:t>
      </w:r>
      <w:r>
        <w:rPr>
          <w:iCs/>
          <w:sz w:val="28"/>
          <w:szCs w:val="28"/>
        </w:rPr>
        <w:br/>
        <w:t>12 – требуется ремонт;</w:t>
      </w:r>
      <w:r>
        <w:rPr>
          <w:iCs/>
          <w:sz w:val="28"/>
          <w:szCs w:val="28"/>
        </w:rPr>
        <w:br/>
        <w:t>13 – находится на консервации;</w:t>
      </w:r>
      <w:r>
        <w:rPr>
          <w:iCs/>
          <w:sz w:val="28"/>
          <w:szCs w:val="28"/>
        </w:rPr>
        <w:br/>
        <w:t>14 – требуется модернизация;</w:t>
      </w:r>
      <w:r>
        <w:rPr>
          <w:iCs/>
          <w:sz w:val="28"/>
          <w:szCs w:val="28"/>
        </w:rPr>
        <w:br/>
        <w:t>15 – требуется реконструкция;</w:t>
      </w:r>
      <w:r>
        <w:rPr>
          <w:iCs/>
          <w:sz w:val="28"/>
          <w:szCs w:val="28"/>
        </w:rPr>
        <w:br/>
        <w:t>16 – не соответствует требов</w:t>
      </w:r>
      <w:r>
        <w:rPr>
          <w:iCs/>
          <w:sz w:val="28"/>
          <w:szCs w:val="28"/>
        </w:rPr>
        <w:t>аниям эксплуатации;</w:t>
      </w:r>
      <w:r>
        <w:rPr>
          <w:iCs/>
          <w:sz w:val="28"/>
          <w:szCs w:val="28"/>
        </w:rPr>
        <w:br/>
        <w:t>17 – не введен в эксплуатацию.</w:t>
      </w:r>
    </w:p>
    <w:p w:rsidR="001C1FD0" w:rsidRDefault="000728BA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В графе 9 «Целевая функция актива» указываются коды функции: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11 – продолжить эксплуатацию;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12 – ремонт;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13 – консервация;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14 – модернизация, дооснащение (дооборудование);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15 – реконструкция;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16 – списание;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17 – утилизация.</w:t>
      </w: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 По незавершенному капстроительству на счете 106.11 «Вложения в основные средства – недвижимое имущество учреждения» комиссия </w:t>
      </w:r>
      <w:proofErr w:type="gramStart"/>
      <w:r>
        <w:rPr>
          <w:sz w:val="28"/>
          <w:szCs w:val="28"/>
        </w:rPr>
        <w:t>проверяет: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нет ли в составе оборудования, которое передали на стройку, но не начали монтировать;</w:t>
      </w:r>
      <w:r>
        <w:rPr>
          <w:sz w:val="28"/>
          <w:szCs w:val="28"/>
        </w:rPr>
        <w:br/>
        <w:t>– состо</w:t>
      </w:r>
      <w:r>
        <w:rPr>
          <w:sz w:val="28"/>
          <w:szCs w:val="28"/>
        </w:rPr>
        <w:t>яние и причины законсервированных и временно приостановленных объектов строительства.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</w:t>
      </w:r>
      <w:r>
        <w:rPr>
          <w:sz w:val="28"/>
          <w:szCs w:val="28"/>
        </w:rPr>
        <w:t xml:space="preserve">нвентаризации заносятся в инвентаризационную опись (ф. 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</w:t>
      </w:r>
      <w:r>
        <w:rPr>
          <w:iCs/>
          <w:sz w:val="28"/>
          <w:szCs w:val="28"/>
        </w:rPr>
        <w:t>графах 8 и 9 инвентаризационной описи по</w:t>
      </w:r>
      <w:r>
        <w:rPr>
          <w:iCs/>
          <w:sz w:val="28"/>
          <w:szCs w:val="28"/>
        </w:rPr>
        <w:t xml:space="preserve"> НФА комиссия указывает </w:t>
      </w:r>
      <w:r>
        <w:rPr>
          <w:sz w:val="28"/>
          <w:szCs w:val="28"/>
        </w:rPr>
        <w:t>ход реализации вложений в соответствии с пунктом 75 Инструкции, утвержденной приказом Минфина от 25.03.2011 № 33н.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3.3. При инвентаризации нематериальных активов комиссия </w:t>
      </w:r>
      <w:proofErr w:type="gramStart"/>
      <w:r>
        <w:rPr>
          <w:sz w:val="28"/>
          <w:szCs w:val="28"/>
        </w:rPr>
        <w:t>проверяет: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есть ли свидетельства, патенты и лицензионные до</w:t>
      </w:r>
      <w:r>
        <w:rPr>
          <w:sz w:val="28"/>
          <w:szCs w:val="28"/>
        </w:rPr>
        <w:t>говоры, которые подтверждают исключительные права учреждения на активы;</w:t>
      </w:r>
      <w:r>
        <w:rPr>
          <w:sz w:val="28"/>
          <w:szCs w:val="28"/>
        </w:rPr>
        <w:br/>
        <w:t>– учтены ли активы на балансе и нет ли ошибок в учете.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Результаты инвентаризации заносятся в инвентаризационную опись (ф. 0504087).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Графы 8 и 9 инвентаризационной описи по НФА комиссия</w:t>
      </w:r>
      <w:r>
        <w:rPr>
          <w:iCs/>
          <w:sz w:val="28"/>
          <w:szCs w:val="28"/>
        </w:rPr>
        <w:t xml:space="preserve"> заполняет следующим образом.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lastRenderedPageBreak/>
        <w:t>В графе 8 «Статус объекта учета» указываются коды статусов: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11 – в эксплуатации;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14 – требуется модернизация;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16 – не соответствует требованиям эксплуатации;</w:t>
      </w:r>
    </w:p>
    <w:p w:rsidR="001C1FD0" w:rsidRDefault="000728BA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17 – не введен в эксплуатацию.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 xml:space="preserve">В графе 9 «Целевая функция актива» </w:t>
      </w:r>
      <w:r>
        <w:rPr>
          <w:iCs/>
          <w:sz w:val="28"/>
          <w:szCs w:val="28"/>
        </w:rPr>
        <w:t>указываются коды функции: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11 – продолжить эксплуатацию;</w:t>
      </w:r>
    </w:p>
    <w:p w:rsidR="001C1FD0" w:rsidRDefault="000728BA">
      <w:pPr>
        <w:rPr>
          <w:sz w:val="28"/>
          <w:szCs w:val="28"/>
        </w:rPr>
      </w:pPr>
      <w:r>
        <w:rPr>
          <w:iCs/>
          <w:sz w:val="28"/>
          <w:szCs w:val="28"/>
        </w:rPr>
        <w:t>14 – модернизация, дооснащение (дооборудование);</w:t>
      </w:r>
    </w:p>
    <w:p w:rsidR="001C1FD0" w:rsidRDefault="000728BA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16 – списание.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3.4. Материальные запасы комиссия проверяет по каждому ответственному лицу и по местам хранения. При инвентаризации материальных запасов</w:t>
      </w:r>
      <w:r>
        <w:rPr>
          <w:sz w:val="28"/>
          <w:szCs w:val="28"/>
        </w:rPr>
        <w:t>, которых нет в учреждении (в пути, отгруженные, не оплачены в срок, на складах других организаций), проверяется обоснованность сумм на соответствующих счетах бухучета.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Отдельные инвентаризационные описи (ф. 0504087) составляются на материальные запасы, </w:t>
      </w:r>
      <w:proofErr w:type="gramStart"/>
      <w:r>
        <w:rPr>
          <w:sz w:val="28"/>
          <w:szCs w:val="28"/>
        </w:rPr>
        <w:t>ко</w:t>
      </w:r>
      <w:r>
        <w:rPr>
          <w:sz w:val="28"/>
          <w:szCs w:val="28"/>
        </w:rPr>
        <w:t>торые: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находятся в учреждении и распределены по ответственным лицам;</w:t>
      </w:r>
      <w:r>
        <w:rPr>
          <w:sz w:val="28"/>
          <w:szCs w:val="28"/>
        </w:rPr>
        <w:br/>
        <w:t xml:space="preserve">– находятся в пути. По каждой отправке в описи указывается наименование, количество и стоимость, дата отгрузки, а также перечень и номера учетных </w:t>
      </w:r>
      <w:proofErr w:type="gramStart"/>
      <w:r>
        <w:rPr>
          <w:sz w:val="28"/>
          <w:szCs w:val="28"/>
        </w:rPr>
        <w:t>документов;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отгружены и не оплачены в</w:t>
      </w:r>
      <w:r>
        <w:rPr>
          <w:sz w:val="28"/>
          <w:szCs w:val="28"/>
        </w:rPr>
        <w:t xml:space="preserve">овремя покупателями. По каждой отгрузке в описи указывается наименование покупателя и материальных запасов, сумма, дата отгрузки, дата выписки и номер расчетного </w:t>
      </w:r>
      <w:proofErr w:type="gramStart"/>
      <w:r>
        <w:rPr>
          <w:sz w:val="28"/>
          <w:szCs w:val="28"/>
        </w:rPr>
        <w:t>документа;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переданы в переработку. В описи указывается наименование перерабатывающей организ</w:t>
      </w:r>
      <w:r>
        <w:rPr>
          <w:sz w:val="28"/>
          <w:szCs w:val="28"/>
        </w:rPr>
        <w:t xml:space="preserve">ации и материальных запасов, количество, фактическая стоимость по данным бухучета, дата передачи, номера и даты </w:t>
      </w:r>
      <w:proofErr w:type="gramStart"/>
      <w:r>
        <w:rPr>
          <w:sz w:val="28"/>
          <w:szCs w:val="28"/>
        </w:rPr>
        <w:t>документов;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находятся на складах других организаций. В описи указывается наименование организации и материальных запасов, количество и стоимос</w:t>
      </w:r>
      <w:r>
        <w:rPr>
          <w:sz w:val="28"/>
          <w:szCs w:val="28"/>
        </w:rPr>
        <w:t>ть.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3.5. При инвентаризации денежных средств на лицевых и банковских счетах комиссия сверяет остатки на счетах 201.11, 201.21, 201.22, 201.26, 201.27 с выписками из лицевых и банковских счетов.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Если в бухучете числятся остатки по средствам в пути (счета 2</w:t>
      </w:r>
      <w:r>
        <w:rPr>
          <w:sz w:val="28"/>
          <w:szCs w:val="28"/>
        </w:rPr>
        <w:t>01.13, 201.23), комиссия сверяет остатки с данными подтверждающих документов – банковскими квитанциями, квитанциями почтового отделения, копиями сопроводительных ведомостей на сдачу выручки инкассаторам, слипами (чеками платежных терминалов) и т. п.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 3.6. </w:t>
      </w:r>
      <w:r>
        <w:rPr>
          <w:sz w:val="28"/>
          <w:szCs w:val="28"/>
        </w:rPr>
        <w:t xml:space="preserve">Проверку наличных денег в кассе. Инвентаризации </w:t>
      </w:r>
      <w:proofErr w:type="gramStart"/>
      <w:r>
        <w:rPr>
          <w:sz w:val="28"/>
          <w:szCs w:val="28"/>
        </w:rPr>
        <w:t>подлежат: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наличные деньги;</w:t>
      </w:r>
      <w:r>
        <w:rPr>
          <w:sz w:val="28"/>
          <w:szCs w:val="28"/>
        </w:rPr>
        <w:br/>
        <w:t>– бланки строгой отчетности;</w:t>
      </w:r>
      <w:r>
        <w:rPr>
          <w:sz w:val="28"/>
          <w:szCs w:val="28"/>
        </w:rPr>
        <w:br/>
        <w:t>– денежные документы;</w:t>
      </w:r>
      <w:r>
        <w:rPr>
          <w:sz w:val="28"/>
          <w:szCs w:val="28"/>
        </w:rPr>
        <w:br/>
        <w:t>– ценные бумаги.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Инвентаризация наличных денежных средств, денежных документов и бланков строгой отчетности производится путем п</w:t>
      </w:r>
      <w:r>
        <w:rPr>
          <w:sz w:val="28"/>
          <w:szCs w:val="28"/>
        </w:rPr>
        <w:t xml:space="preserve">олного (полистного) </w:t>
      </w:r>
      <w:r>
        <w:rPr>
          <w:sz w:val="28"/>
          <w:szCs w:val="28"/>
        </w:rPr>
        <w:lastRenderedPageBreak/>
        <w:t>пересчета. При проверке бланков строгой отчетности комиссия фиксирует начальные и конечные номера бланков.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 ходе инвентаризации кассы комиссия:</w:t>
      </w:r>
      <w:r>
        <w:rPr>
          <w:sz w:val="28"/>
          <w:szCs w:val="28"/>
        </w:rPr>
        <w:br/>
        <w:t>– проверяет кассовую книгу, отчеты кассира, приходные и расходные кассовые ордера, журнал р</w:t>
      </w:r>
      <w:r>
        <w:rPr>
          <w:sz w:val="28"/>
          <w:szCs w:val="28"/>
        </w:rPr>
        <w:t>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  <w:r>
        <w:rPr>
          <w:sz w:val="28"/>
          <w:szCs w:val="28"/>
        </w:rPr>
        <w:br/>
        <w:t>– сверяет суммы, оприходованные в кассу, с суммами, списанными с лицевого (расчетного) счета;</w:t>
      </w:r>
      <w:r>
        <w:rPr>
          <w:sz w:val="28"/>
          <w:szCs w:val="28"/>
        </w:rPr>
        <w:br/>
        <w:t xml:space="preserve">– поверяет </w:t>
      </w:r>
      <w:r>
        <w:rPr>
          <w:sz w:val="28"/>
          <w:szCs w:val="28"/>
        </w:rPr>
        <w:t>соблюдение кассиром лимита остатка наличных денежных средств, своевременность депонирования невыплаченных сумм зарплаты.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3.7. Инвентаризацию расчетов с дебиторами и кредиторами комиссия проводит с учетом следующих особенностей:</w:t>
      </w:r>
      <w:r>
        <w:rPr>
          <w:sz w:val="28"/>
          <w:szCs w:val="28"/>
        </w:rPr>
        <w:br/>
        <w:t>– определяет сроки возникно</w:t>
      </w:r>
      <w:r>
        <w:rPr>
          <w:sz w:val="28"/>
          <w:szCs w:val="28"/>
        </w:rPr>
        <w:t>вения задолженности;</w:t>
      </w:r>
      <w:r>
        <w:rPr>
          <w:sz w:val="28"/>
          <w:szCs w:val="28"/>
        </w:rPr>
        <w:br/>
        <w:t>– выявляет суммы невыплаченной зарплаты (депонированные суммы), а также переплаты сотрудникам;</w:t>
      </w:r>
      <w:r>
        <w:rPr>
          <w:sz w:val="28"/>
          <w:szCs w:val="28"/>
        </w:rPr>
        <w:br/>
        <w:t>– сверяет данные бухучета с суммами в актах сверки с покупателями (заказчиками) и поставщиками (исполнителями, подрядчиками), а также с бюдж</w:t>
      </w:r>
      <w:r>
        <w:rPr>
          <w:sz w:val="28"/>
          <w:szCs w:val="28"/>
        </w:rPr>
        <w:t>етом и внебюджетными фондами – по налогам и взносам;</w:t>
      </w:r>
      <w:r>
        <w:rPr>
          <w:sz w:val="28"/>
          <w:szCs w:val="28"/>
        </w:rPr>
        <w:br/>
        <w:t>– проверяет обоснованность задолженности по недостачам, хищениям и ущербам;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– выявляет кредиторскую задолженность, не востребованную кредиторами, а также дебиторскую задолженность, безнадежную к взыскани</w:t>
      </w:r>
      <w:r>
        <w:rPr>
          <w:sz w:val="28"/>
          <w:szCs w:val="28"/>
        </w:rPr>
        <w:t>ю и сомнительную в соответствии с положением о задолженности.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 3.8. При инвентаризации расходов будущих периодов комиссия </w:t>
      </w:r>
      <w:proofErr w:type="gramStart"/>
      <w:r>
        <w:rPr>
          <w:sz w:val="28"/>
          <w:szCs w:val="28"/>
        </w:rPr>
        <w:t>проверяет: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суммы расходов из документов, подтверждающих расходы будущих периодов, – счетов, актов, договоров, накладных;</w:t>
      </w:r>
      <w:r>
        <w:rPr>
          <w:sz w:val="28"/>
          <w:szCs w:val="28"/>
        </w:rPr>
        <w:br/>
        <w:t>– соответст</w:t>
      </w:r>
      <w:r>
        <w:rPr>
          <w:sz w:val="28"/>
          <w:szCs w:val="28"/>
        </w:rPr>
        <w:t>вие периода учета расходов периоду, который установлен в учетной политике;</w:t>
      </w:r>
      <w:r>
        <w:rPr>
          <w:sz w:val="28"/>
          <w:szCs w:val="28"/>
        </w:rPr>
        <w:br/>
        <w:t>– правильность сумм, списываемых на расходы текущего года.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3.9. При инвентаризации резервов предстоящих расходов комиссия проверяет правильность их расчета и обоснованность создани</w:t>
      </w:r>
      <w:r>
        <w:rPr>
          <w:sz w:val="28"/>
          <w:szCs w:val="28"/>
        </w:rPr>
        <w:t xml:space="preserve">я.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В части резерва на оплату отпусков </w:t>
      </w:r>
      <w:proofErr w:type="gramStart"/>
      <w:r>
        <w:rPr>
          <w:sz w:val="28"/>
          <w:szCs w:val="28"/>
        </w:rPr>
        <w:t>проверяются: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количество дней неиспользованно</w:t>
      </w:r>
      <w:r>
        <w:rPr>
          <w:sz w:val="28"/>
          <w:szCs w:val="28"/>
        </w:rPr>
        <w:t>го отпуска;</w:t>
      </w:r>
      <w:r>
        <w:rPr>
          <w:sz w:val="28"/>
          <w:szCs w:val="28"/>
        </w:rPr>
        <w:br/>
        <w:t>– среднедневная сумма расходов на оплату труда;</w:t>
      </w:r>
      <w:r>
        <w:rPr>
          <w:sz w:val="28"/>
          <w:szCs w:val="28"/>
        </w:rPr>
        <w:br/>
        <w:t>– сумма отчислений на обязательное пенсионное, социальное, медицинское страхование и на страхование от несчастных случаев и профзаболеваний.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3.10. При инвентаризации доходов будущих периодов коми</w:t>
      </w:r>
      <w:r>
        <w:rPr>
          <w:sz w:val="28"/>
          <w:szCs w:val="28"/>
        </w:rPr>
        <w:t xml:space="preserve">ссия проверяет правомерность отнесения полученных доходов к доходам будущих периодов. К доходам будущих периодов относятся в том </w:t>
      </w:r>
      <w:proofErr w:type="gramStart"/>
      <w:r>
        <w:rPr>
          <w:sz w:val="28"/>
          <w:szCs w:val="28"/>
        </w:rPr>
        <w:t>числе: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доходы от аренды;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– суммы субсидии на финансовое обеспечение государственного задания по соглашению, которое подписано</w:t>
      </w:r>
      <w:r>
        <w:rPr>
          <w:sz w:val="28"/>
          <w:szCs w:val="28"/>
        </w:rPr>
        <w:t xml:space="preserve"> в текущем году на будущий год.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Также проверяется правильность формирования оценки доходов будущих периодов.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 инвентаризации, проводимой перед годовой отчетностью, проверяется обоснованность наличия остатков.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 Оформление результатов инвентаризации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Правильно оформленные инвентаризационной комиссией и подписанные всеми ее членами и ответственными лицами инвентаризационные описи (сличительные ведомости), акты о результатах инвентаризации передаются в отдел финансов для выверки данных фактического </w:t>
      </w:r>
      <w:r>
        <w:rPr>
          <w:sz w:val="28"/>
          <w:szCs w:val="28"/>
        </w:rPr>
        <w:t xml:space="preserve">наличия </w:t>
      </w:r>
      <w:proofErr w:type="spellStart"/>
      <w:r>
        <w:rPr>
          <w:sz w:val="28"/>
          <w:szCs w:val="28"/>
        </w:rPr>
        <w:t>имущественно</w:t>
      </w:r>
      <w:proofErr w:type="spellEnd"/>
      <w:r>
        <w:rPr>
          <w:sz w:val="28"/>
          <w:szCs w:val="28"/>
        </w:rPr>
        <w:t>-материальных и других ценностей, финансовых активов и обязательств с данными бухгалтерского учета.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4.2. Выявленные расхождения в инвентаризационных описях (сличительных ведомостях) обобщаются в ведомости расхождений по результатам инв</w:t>
      </w:r>
      <w:r>
        <w:rPr>
          <w:sz w:val="28"/>
          <w:szCs w:val="28"/>
        </w:rPr>
        <w:t>ентаризации (ф. 0504092). В этом случае она будет приложением к акту о результатах инвентаризации (ф. 0504835). Акт подписывается всеми членами инвентаризационной комиссии и утверждается руководителем учреждения.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4.3. После завершения инвентаризации выявл</w:t>
      </w:r>
      <w:r>
        <w:rPr>
          <w:sz w:val="28"/>
          <w:szCs w:val="28"/>
        </w:rPr>
        <w:t>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4.4. Результаты инвентаризации отражаются в бухгалтерском учете и </w:t>
      </w:r>
      <w:r>
        <w:rPr>
          <w:sz w:val="28"/>
          <w:szCs w:val="28"/>
        </w:rPr>
        <w:t>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 4.5. На суммы выявленных излишков, недостач основных средств, нематериальных активов, материальных запасов инвентаризационная ко</w:t>
      </w:r>
      <w:r>
        <w:rPr>
          <w:sz w:val="28"/>
          <w:szCs w:val="28"/>
        </w:rPr>
        <w:t xml:space="preserve">миссия требует объяснение с 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</w:t>
      </w:r>
      <w:proofErr w:type="spellStart"/>
      <w:r>
        <w:rPr>
          <w:sz w:val="28"/>
          <w:szCs w:val="28"/>
        </w:rPr>
        <w:t>не</w:t>
      </w:r>
      <w:r>
        <w:rPr>
          <w:sz w:val="28"/>
          <w:szCs w:val="28"/>
        </w:rPr>
        <w:t>сохранности</w:t>
      </w:r>
      <w:proofErr w:type="spellEnd"/>
      <w:r>
        <w:rPr>
          <w:sz w:val="28"/>
          <w:szCs w:val="28"/>
        </w:rPr>
        <w:t xml:space="preserve"> доверенных ему материальных ценностей.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График проведения инвентаризации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Инвентаризация проводится со следующей периодичностью и в сроки.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03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2"/>
        <w:gridCol w:w="2210"/>
        <w:gridCol w:w="2777"/>
        <w:gridCol w:w="3521"/>
      </w:tblGrid>
      <w:tr w:rsidR="001C1FD0"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объектов инвентаризации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Сроки проведения </w:t>
            </w:r>
            <w:r>
              <w:rPr>
                <w:b/>
                <w:sz w:val="28"/>
                <w:szCs w:val="28"/>
              </w:rPr>
              <w:br/>
              <w:t>инвентаризации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Период проведения инвентари</w:t>
            </w:r>
            <w:r>
              <w:rPr>
                <w:b/>
                <w:sz w:val="28"/>
                <w:szCs w:val="28"/>
              </w:rPr>
              <w:t>зации</w:t>
            </w:r>
          </w:p>
        </w:tc>
      </w:tr>
      <w:tr w:rsidR="001C1FD0"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 xml:space="preserve">Нефинансовые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lastRenderedPageBreak/>
              <w:t>активы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(основные средства,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материальные запасы,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нематериальные активы)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 1 декабря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</w:tr>
      <w:tr w:rsidR="001C1FD0"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Финансовые активы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(финансовые вложения,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денежные средства на счетах,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дебиторская задолженность)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Ежегодно</w:t>
            </w:r>
            <w:r>
              <w:rPr>
                <w:sz w:val="28"/>
                <w:szCs w:val="28"/>
              </w:rPr>
              <w:br/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на 1 декабря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Год</w:t>
            </w:r>
          </w:p>
        </w:tc>
      </w:tr>
      <w:tr w:rsidR="001C1FD0"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 xml:space="preserve">Ревизия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кассы, соблюдение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порядка ведения кассовых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операций</w:t>
            </w:r>
          </w:p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Проверка наличия, выдачи 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списания бланков строгой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отчетности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Ежеквартально</w:t>
            </w:r>
            <w:r>
              <w:rPr>
                <w:sz w:val="28"/>
                <w:szCs w:val="28"/>
              </w:rPr>
              <w:br/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на последний день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отчетного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квартала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Квартал</w:t>
            </w:r>
          </w:p>
        </w:tc>
      </w:tr>
      <w:tr w:rsidR="001C1FD0">
        <w:tc>
          <w:tcPr>
            <w:tcW w:w="5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4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Обязательства (кредиторская задолженность):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  <w:tr w:rsidR="001C1FD0">
        <w:tc>
          <w:tcPr>
            <w:tcW w:w="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10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– с подотчетными лицами</w:t>
            </w:r>
          </w:p>
        </w:tc>
        <w:tc>
          <w:tcPr>
            <w:tcW w:w="2777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 xml:space="preserve">Один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раз в три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месяца</w:t>
            </w:r>
          </w:p>
        </w:tc>
        <w:tc>
          <w:tcPr>
            <w:tcW w:w="3521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Последние три месяца</w:t>
            </w:r>
          </w:p>
        </w:tc>
      </w:tr>
      <w:tr w:rsidR="001C1FD0">
        <w:tc>
          <w:tcPr>
            <w:tcW w:w="5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7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5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  <w:tr w:rsidR="001C1FD0"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5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Внезапные инвентаризации всех видов имущества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–</w:t>
            </w:r>
          </w:p>
        </w:tc>
        <w:tc>
          <w:tcPr>
            <w:tcW w:w="3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При необходимости 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соответствии с приказом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руководителя или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учредителя</w:t>
            </w:r>
          </w:p>
        </w:tc>
      </w:tr>
    </w:tbl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9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Номера журналов операций по учету исполнения бюджетной сметы расходов </w:t>
      </w:r>
      <w:r>
        <w:rPr>
          <w:sz w:val="28"/>
          <w:szCs w:val="28"/>
        </w:rPr>
        <w:br/>
        <w:t> </w:t>
      </w:r>
    </w:p>
    <w:tbl>
      <w:tblPr>
        <w:tblW w:w="93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36"/>
        <w:gridCol w:w="5702"/>
      </w:tblGrid>
      <w:tr w:rsidR="001C1FD0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Журнал операций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</w:p>
        </w:tc>
      </w:tr>
      <w:tr w:rsidR="001C1FD0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Журнал операций № 1 по счету «Касса»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Вторые листы кассовой книги (ф. 0504514) – отчет кассира</w:t>
            </w:r>
          </w:p>
        </w:tc>
      </w:tr>
      <w:tr w:rsidR="001C1FD0"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Журнал операций № 2 с безналичными денежными средствами 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Выписки из лицевого счета в органе Федерального казначейства, расчетного счета в банке, с приложением:</w:t>
            </w:r>
          </w:p>
          <w:p w:rsidR="001C1FD0" w:rsidRDefault="000728BA">
            <w:pPr>
              <w:widowControl w:val="0"/>
              <w:numPr>
                <w:ilvl w:val="0"/>
                <w:numId w:val="38"/>
              </w:numPr>
              <w:spacing w:beforeAutospacing="1"/>
              <w:ind w:left="78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платежных документов;</w:t>
            </w:r>
          </w:p>
          <w:p w:rsidR="001C1FD0" w:rsidRDefault="000728BA">
            <w:pPr>
              <w:widowControl w:val="0"/>
              <w:numPr>
                <w:ilvl w:val="0"/>
                <w:numId w:val="38"/>
              </w:numPr>
              <w:ind w:left="78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мемориальных ордеров банка;</w:t>
            </w:r>
          </w:p>
          <w:p w:rsidR="001C1FD0" w:rsidRDefault="000728BA">
            <w:pPr>
              <w:widowControl w:val="0"/>
              <w:numPr>
                <w:ilvl w:val="0"/>
                <w:numId w:val="38"/>
              </w:numPr>
              <w:spacing w:afterAutospacing="1"/>
              <w:ind w:left="780" w:right="180"/>
              <w:rPr>
                <w:color w:val="000000"/>
              </w:rPr>
            </w:pPr>
            <w:r>
              <w:rPr>
                <w:color w:val="000000"/>
              </w:rPr>
              <w:t>других казначейских и банковских документов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Бухгалтерские справки (ф. 0504833)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 xml:space="preserve">Извещения (ф. </w:t>
            </w:r>
            <w:r>
              <w:rPr>
                <w:color w:val="000000"/>
              </w:rPr>
              <w:t>0504805)</w:t>
            </w:r>
          </w:p>
        </w:tc>
      </w:tr>
      <w:tr w:rsidR="001C1FD0"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Журнал операций № 3 расчетов с подотчетными лицами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Авансовые отчеты (ф. 0504505) с подтверждающими документами:</w:t>
            </w:r>
          </w:p>
          <w:p w:rsidR="001C1FD0" w:rsidRDefault="000728BA">
            <w:pPr>
              <w:widowControl w:val="0"/>
              <w:numPr>
                <w:ilvl w:val="0"/>
                <w:numId w:val="39"/>
              </w:numPr>
              <w:spacing w:beforeAutospacing="1"/>
              <w:ind w:left="78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кассовые и товарные чеки;</w:t>
            </w:r>
          </w:p>
          <w:p w:rsidR="001C1FD0" w:rsidRDefault="000728BA">
            <w:pPr>
              <w:widowControl w:val="0"/>
              <w:numPr>
                <w:ilvl w:val="0"/>
                <w:numId w:val="39"/>
              </w:numPr>
              <w:ind w:left="78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квитанции электронных банкоматов и терминалов (слипы);</w:t>
            </w:r>
          </w:p>
          <w:p w:rsidR="001C1FD0" w:rsidRDefault="000728BA">
            <w:pPr>
              <w:widowControl w:val="0"/>
              <w:numPr>
                <w:ilvl w:val="0"/>
                <w:numId w:val="39"/>
              </w:numPr>
              <w:ind w:left="78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проездные билеты;</w:t>
            </w:r>
          </w:p>
          <w:p w:rsidR="001C1FD0" w:rsidRDefault="000728BA">
            <w:pPr>
              <w:widowControl w:val="0"/>
              <w:numPr>
                <w:ilvl w:val="0"/>
                <w:numId w:val="39"/>
              </w:numPr>
              <w:spacing w:afterAutospacing="1"/>
              <w:ind w:left="780" w:right="180"/>
              <w:rPr>
                <w:color w:val="000000"/>
              </w:rPr>
            </w:pPr>
            <w:r>
              <w:rPr>
                <w:color w:val="000000"/>
              </w:rPr>
              <w:t>счета и квитанции за проживание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Приходный ордер на приемку нефинансовых активов (ф. 0504207)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Извещения (ф. 0504805)</w:t>
            </w:r>
          </w:p>
        </w:tc>
      </w:tr>
      <w:tr w:rsidR="001C1FD0"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Журнал операций № 4 расчетов с поставщиками и подрядчиками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Договоры, контракты и сопроводительные документы поставщиков:</w:t>
            </w:r>
          </w:p>
          <w:p w:rsidR="001C1FD0" w:rsidRDefault="000728BA">
            <w:pPr>
              <w:widowControl w:val="0"/>
              <w:numPr>
                <w:ilvl w:val="0"/>
                <w:numId w:val="40"/>
              </w:numPr>
              <w:spacing w:beforeAutospacing="1"/>
              <w:ind w:left="78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счета-фактуры;</w:t>
            </w:r>
          </w:p>
          <w:p w:rsidR="001C1FD0" w:rsidRDefault="000728BA">
            <w:pPr>
              <w:widowControl w:val="0"/>
              <w:numPr>
                <w:ilvl w:val="0"/>
                <w:numId w:val="40"/>
              </w:numPr>
              <w:ind w:left="78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акты выполненных работ (оказанных</w:t>
            </w:r>
            <w:r>
              <w:rPr>
                <w:color w:val="000000"/>
              </w:rPr>
              <w:t xml:space="preserve"> услуг);</w:t>
            </w:r>
          </w:p>
          <w:p w:rsidR="001C1FD0" w:rsidRDefault="000728BA">
            <w:pPr>
              <w:widowControl w:val="0"/>
              <w:numPr>
                <w:ilvl w:val="0"/>
                <w:numId w:val="40"/>
              </w:numPr>
              <w:ind w:left="78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акты приема-передачи имущества;</w:t>
            </w:r>
          </w:p>
          <w:p w:rsidR="001C1FD0" w:rsidRDefault="000728BA">
            <w:pPr>
              <w:widowControl w:val="0"/>
              <w:numPr>
                <w:ilvl w:val="0"/>
                <w:numId w:val="40"/>
              </w:numPr>
              <w:ind w:left="780" w:right="180"/>
              <w:rPr>
                <w:color w:val="000000"/>
              </w:rPr>
            </w:pPr>
            <w:r>
              <w:rPr>
                <w:color w:val="000000"/>
              </w:rPr>
              <w:t>товарные и товарно-транспортные накладные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Приходный ордер на приемку нефинансовых активов (ф. 0504207)</w:t>
            </w:r>
          </w:p>
        </w:tc>
      </w:tr>
      <w:tr w:rsidR="001C1FD0">
        <w:trPr>
          <w:trHeight w:val="715"/>
        </w:trPr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Реестр расходов на уплату государственной пошлины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Извещение (ф. 0504805)</w:t>
            </w:r>
          </w:p>
        </w:tc>
      </w:tr>
      <w:tr w:rsidR="001C1FD0"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 xml:space="preserve">Журнал операций № 5 расчетов с </w:t>
            </w:r>
            <w:r>
              <w:rPr>
                <w:color w:val="000000"/>
              </w:rPr>
              <w:lastRenderedPageBreak/>
              <w:t>дебиторами по доходам 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</w:pP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</w:pP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Бухгалтерские справки (ф. 0504833)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Извещение (ф. 0504805)</w:t>
            </w:r>
          </w:p>
        </w:tc>
      </w:tr>
      <w:tr w:rsidR="001C1FD0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Журнал операций № 6 расчетов по оплате труда, денежному довольствию и стипендиям 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Свод расчетно-платежных ведомостей или расчетных ведомостей вместе с:</w:t>
            </w:r>
          </w:p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– табелями </w:t>
            </w:r>
            <w:r>
              <w:rPr>
                <w:color w:val="000000"/>
              </w:rPr>
              <w:t>учета использования рабочего времени (ф. 0504421);</w:t>
            </w:r>
          </w:p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– копиями приказов, выписками из приказов о зачислении, увольнении, перемещении, отпусках сотрудников</w:t>
            </w:r>
          </w:p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Записка-расчет об исчислении среднего заработка при предоставлении отпуска, увольнении и других случаях</w:t>
            </w:r>
            <w:r>
              <w:rPr>
                <w:color w:val="000000"/>
              </w:rPr>
              <w:t xml:space="preserve"> (ф. 0504425)</w:t>
            </w:r>
          </w:p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Бухгалтерские справки (ф. 0504833)</w:t>
            </w:r>
          </w:p>
        </w:tc>
      </w:tr>
      <w:tr w:rsidR="001C1FD0"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Журнал операций № 7 по выбытию и перемещению нефинансовых активов 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Акты о приеме-передаче нефинансовых активов (ф. 0504101);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Накладные на внутреннее перемещение объектов нефинансовых активов (ф. 0504102);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Акты о приеме-сдаче отремонтированных, реконструированных и модернизированных объектов основных средств (ф. 0504103);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Акты о списании объектов нефинансовых активов (кроме транспортных средств) (ф. 0504104);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Извещения (ф. 0504805);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Требования-накладные (ф. 0504204)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Бухгалтерские справки (ф. 0504833)</w:t>
            </w:r>
          </w:p>
        </w:tc>
      </w:tr>
      <w:tr w:rsidR="001C1FD0"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Журнал по прочим операциям № 8 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</w:pP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Извещение (ф. 0504805);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Бухгалтерская справка (ф. 0504833);</w:t>
            </w:r>
          </w:p>
        </w:tc>
      </w:tr>
      <w:tr w:rsidR="001C1FD0">
        <w:tc>
          <w:tcPr>
            <w:tcW w:w="3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1C1FD0">
            <w:pPr>
              <w:widowControl w:val="0"/>
              <w:ind w:left="75" w:right="75"/>
              <w:rPr>
                <w:color w:val="000000"/>
              </w:rPr>
            </w:pPr>
          </w:p>
        </w:tc>
        <w:tc>
          <w:tcPr>
            <w:tcW w:w="5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Приходный ордер на приемку нефинансовых активов (ф. 0504207)</w:t>
            </w:r>
          </w:p>
        </w:tc>
      </w:tr>
      <w:tr w:rsidR="001C1FD0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Журнал операций № </w:t>
            </w:r>
            <w:proofErr w:type="gramStart"/>
            <w:r>
              <w:rPr>
                <w:color w:val="000000"/>
              </w:rPr>
              <w:t>9  по</w:t>
            </w:r>
            <w:proofErr w:type="gramEnd"/>
            <w:r>
              <w:rPr>
                <w:color w:val="000000"/>
              </w:rPr>
              <w:t xml:space="preserve"> исправлению ошибок прошлых лет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Бухгалтерская справка (ф. 0504833)</w:t>
            </w:r>
          </w:p>
        </w:tc>
      </w:tr>
      <w:tr w:rsidR="001C1FD0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Журнал операций № 10 </w:t>
            </w:r>
            <w:proofErr w:type="spellStart"/>
            <w:r>
              <w:rPr>
                <w:color w:val="000000"/>
              </w:rPr>
              <w:t>межотчетного</w:t>
            </w:r>
            <w:proofErr w:type="spellEnd"/>
            <w:r>
              <w:rPr>
                <w:color w:val="000000"/>
              </w:rPr>
              <w:t xml:space="preserve"> периода</w:t>
            </w:r>
          </w:p>
        </w:tc>
        <w:tc>
          <w:tcPr>
            <w:tcW w:w="5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1FD0" w:rsidRDefault="000728BA">
            <w:pPr>
              <w:widowControl w:val="0"/>
            </w:pPr>
            <w:r>
              <w:rPr>
                <w:color w:val="000000"/>
              </w:rPr>
              <w:t>Бухгалтерская справка (ф. 0504833)</w:t>
            </w:r>
          </w:p>
        </w:tc>
      </w:tr>
    </w:tbl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 xml:space="preserve">Перечень неунифицированных </w:t>
      </w:r>
      <w:r>
        <w:rPr>
          <w:sz w:val="28"/>
          <w:szCs w:val="28"/>
        </w:rPr>
        <w:t>форм первичных документов: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>1. Дефектная ведомость.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>2. Акт диагностики технического состояния нефинансовых активов.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>3. Акт о сроках полезного использования объектов основных средств.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>4. Протокол списания нефинансовых активов.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>5. Реестр списания конвертов.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>6. Заявление о предоставлении стандартных налоговых вычетов на детей.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>7. Заявление на выдачу денежных средств подотчет.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80" w:after="280"/>
        <w:rPr>
          <w:sz w:val="28"/>
          <w:szCs w:val="28"/>
        </w:rPr>
      </w:pPr>
      <w:r>
        <w:rPr>
          <w:sz w:val="28"/>
          <w:szCs w:val="28"/>
        </w:rPr>
        <w:t>8. Иные документы, необходимые для организации и ведения бюджетного учета.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  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Образцы неунифицированных форм первичных документов: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1.Дефектная ведомость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</w:p>
    <w:p w:rsidR="001C1FD0" w:rsidRDefault="000728BA">
      <w:pPr>
        <w:ind w:left="5664" w:firstLine="708"/>
        <w:jc w:val="center"/>
        <w:outlineLvl w:val="0"/>
        <w:rPr>
          <w:iCs/>
        </w:rPr>
      </w:pPr>
      <w:r>
        <w:rPr>
          <w:sz w:val="28"/>
          <w:szCs w:val="28"/>
        </w:rPr>
        <w:t> </w:t>
      </w:r>
      <w:r>
        <w:rPr>
          <w:iCs/>
        </w:rPr>
        <w:t>УТВЕРЖДАЮ</w:t>
      </w:r>
    </w:p>
    <w:p w:rsidR="001C1FD0" w:rsidRDefault="000728BA">
      <w:pPr>
        <w:jc w:val="center"/>
        <w:outlineLvl w:val="0"/>
        <w:rPr>
          <w:iCs/>
        </w:rPr>
      </w:pPr>
      <w:r>
        <w:rPr>
          <w:iCs/>
        </w:rPr>
        <w:t xml:space="preserve">                                                                                                       Глава </w:t>
      </w:r>
    </w:p>
    <w:p w:rsidR="001C1FD0" w:rsidRDefault="000728BA">
      <w:pPr>
        <w:ind w:left="6372"/>
        <w:jc w:val="center"/>
        <w:outlineLvl w:val="0"/>
        <w:rPr>
          <w:iCs/>
        </w:rPr>
      </w:pPr>
      <w:r>
        <w:rPr>
          <w:iCs/>
        </w:rPr>
        <w:t xml:space="preserve">                                                                                             </w:t>
      </w:r>
      <w:r>
        <w:rPr>
          <w:iCs/>
        </w:rPr>
        <w:t xml:space="preserve">Ордынского района Новосибирской области  </w:t>
      </w:r>
    </w:p>
    <w:p w:rsidR="001C1FD0" w:rsidRDefault="001C1FD0">
      <w:pPr>
        <w:jc w:val="right"/>
        <w:rPr>
          <w:i/>
          <w:iCs/>
        </w:rPr>
      </w:pPr>
    </w:p>
    <w:p w:rsidR="001C1FD0" w:rsidRDefault="000728BA">
      <w:pPr>
        <w:jc w:val="right"/>
        <w:rPr>
          <w:i/>
          <w:iCs/>
        </w:rPr>
      </w:pPr>
      <w:r>
        <w:rPr>
          <w:i/>
          <w:iCs/>
        </w:rPr>
        <w:t>_______________  /                               /</w:t>
      </w:r>
    </w:p>
    <w:p w:rsidR="001C1FD0" w:rsidRDefault="001C1FD0">
      <w:pPr>
        <w:jc w:val="right"/>
        <w:rPr>
          <w:i/>
          <w:iCs/>
        </w:rPr>
      </w:pPr>
    </w:p>
    <w:p w:rsidR="001C1FD0" w:rsidRDefault="000728BA">
      <w:pPr>
        <w:jc w:val="right"/>
        <w:rPr>
          <w:iCs/>
        </w:rPr>
      </w:pPr>
      <w:r>
        <w:rPr>
          <w:iCs/>
        </w:rPr>
        <w:t>«     »              202    г.</w:t>
      </w:r>
    </w:p>
    <w:p w:rsidR="001C1FD0" w:rsidRDefault="001C1FD0"/>
    <w:p w:rsidR="001C1FD0" w:rsidRDefault="000728BA">
      <w:pPr>
        <w:jc w:val="center"/>
        <w:outlineLvl w:val="0"/>
        <w:rPr>
          <w:b/>
          <w:bCs/>
          <w:color w:val="000000" w:themeColor="text1"/>
        </w:rPr>
      </w:pPr>
      <w:hyperlink r:id="rId9">
        <w:r>
          <w:rPr>
            <w:rStyle w:val="a6"/>
            <w:b/>
            <w:bCs/>
            <w:color w:val="000000" w:themeColor="text1"/>
          </w:rPr>
          <w:t>ДЕФЕКТНАЯ ВЕДОМОСТЬ</w:t>
        </w:r>
      </w:hyperlink>
    </w:p>
    <w:p w:rsidR="001C1FD0" w:rsidRDefault="001C1FD0">
      <w:pPr>
        <w:jc w:val="center"/>
        <w:rPr>
          <w:b/>
          <w:bCs/>
        </w:rPr>
      </w:pPr>
    </w:p>
    <w:p w:rsidR="001C1FD0" w:rsidRDefault="000728BA">
      <w:pPr>
        <w:jc w:val="center"/>
        <w:rPr>
          <w:b/>
          <w:bCs/>
        </w:rPr>
      </w:pPr>
      <w:r>
        <w:rPr>
          <w:b/>
          <w:bCs/>
        </w:rPr>
        <w:t xml:space="preserve">от </w:t>
      </w:r>
      <w:proofErr w:type="gramStart"/>
      <w:r>
        <w:rPr>
          <w:b/>
          <w:bCs/>
        </w:rPr>
        <w:t xml:space="preserve">«  </w:t>
      </w:r>
      <w:proofErr w:type="gramEnd"/>
      <w:r>
        <w:rPr>
          <w:b/>
          <w:bCs/>
        </w:rPr>
        <w:t xml:space="preserve"> »_______        20   г.</w:t>
      </w:r>
    </w:p>
    <w:p w:rsidR="001C1FD0" w:rsidRDefault="001C1FD0"/>
    <w:p w:rsidR="001C1FD0" w:rsidRDefault="000728BA">
      <w:r>
        <w:t xml:space="preserve">Наименование </w:t>
      </w:r>
      <w:r>
        <w:t>объекта инвентарный номер________</w:t>
      </w:r>
      <w:proofErr w:type="gramStart"/>
      <w:r>
        <w:t>_  причина</w:t>
      </w:r>
      <w:proofErr w:type="gramEnd"/>
      <w:r>
        <w:t xml:space="preserve"> поломки _____________________, для дальнейшей эксплуатации непригодна.</w:t>
      </w:r>
    </w:p>
    <w:p w:rsidR="001C1FD0" w:rsidRDefault="001C1FD0"/>
    <w:p w:rsidR="001C1FD0" w:rsidRDefault="000728BA">
      <w:pPr>
        <w:rPr>
          <w:b/>
        </w:rPr>
      </w:pPr>
      <w:r>
        <w:rPr>
          <w:b/>
        </w:rPr>
        <w:t>Комиссия:</w:t>
      </w:r>
    </w:p>
    <w:p w:rsidR="001C1FD0" w:rsidRDefault="000728BA">
      <w:r>
        <w:t xml:space="preserve">                            </w:t>
      </w:r>
    </w:p>
    <w:p w:rsidR="001C1FD0" w:rsidRDefault="000728BA">
      <w:r>
        <w:t xml:space="preserve">Председатель комиссии: </w:t>
      </w:r>
    </w:p>
    <w:p w:rsidR="001C1FD0" w:rsidRDefault="000728BA">
      <w:r>
        <w:t xml:space="preserve">___________________        </w:t>
      </w:r>
    </w:p>
    <w:p w:rsidR="001C1FD0" w:rsidRDefault="000728BA">
      <w:r>
        <w:t xml:space="preserve">Члены комиссии:             </w:t>
      </w:r>
    </w:p>
    <w:p w:rsidR="001C1FD0" w:rsidRDefault="000728BA">
      <w:r>
        <w:t>____________________</w:t>
      </w:r>
      <w:r>
        <w:t>______</w:t>
      </w:r>
    </w:p>
    <w:p w:rsidR="001C1FD0" w:rsidRDefault="000728BA">
      <w:r>
        <w:t xml:space="preserve"> </w:t>
      </w:r>
    </w:p>
    <w:p w:rsidR="001C1FD0" w:rsidRDefault="000728BA">
      <w:r>
        <w:t xml:space="preserve">_______________ </w:t>
      </w:r>
    </w:p>
    <w:p w:rsidR="001C1FD0" w:rsidRDefault="001C1FD0"/>
    <w:p w:rsidR="001C1FD0" w:rsidRDefault="000728BA">
      <w:r>
        <w:t xml:space="preserve"> </w:t>
      </w:r>
    </w:p>
    <w:p w:rsidR="001C1FD0" w:rsidRDefault="000728BA">
      <w:r>
        <w:t xml:space="preserve">                                                                                      «__ »______  20__ г.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color w:val="000000"/>
          <w:sz w:val="28"/>
          <w:szCs w:val="28"/>
        </w:rPr>
      </w:pP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Акт диагностики технического состояния нефинансовых активов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Ордынского района </w:t>
      </w:r>
      <w:r>
        <w:rPr>
          <w:sz w:val="28"/>
          <w:szCs w:val="28"/>
        </w:rPr>
        <w:t>Новосибирской области</w:t>
      </w:r>
    </w:p>
    <w:p w:rsidR="001C1FD0" w:rsidRDefault="001C1FD0">
      <w:pPr>
        <w:jc w:val="center"/>
        <w:rPr>
          <w:sz w:val="28"/>
          <w:szCs w:val="28"/>
        </w:rPr>
      </w:pPr>
    </w:p>
    <w:p w:rsidR="001C1FD0" w:rsidRDefault="001C1FD0">
      <w:pPr>
        <w:jc w:val="center"/>
        <w:rPr>
          <w:sz w:val="28"/>
          <w:szCs w:val="28"/>
        </w:rPr>
      </w:pPr>
    </w:p>
    <w:tbl>
      <w:tblPr>
        <w:tblW w:w="6831" w:type="dxa"/>
        <w:tblInd w:w="2518" w:type="dxa"/>
        <w:tblLayout w:type="fixed"/>
        <w:tblLook w:val="04A0" w:firstRow="1" w:lastRow="0" w:firstColumn="1" w:lastColumn="0" w:noHBand="0" w:noVBand="1"/>
      </w:tblPr>
      <w:tblGrid>
        <w:gridCol w:w="4332"/>
        <w:gridCol w:w="1263"/>
        <w:gridCol w:w="1236"/>
      </w:tblGrid>
      <w:tr w:rsidR="001C1FD0">
        <w:tc>
          <w:tcPr>
            <w:tcW w:w="4332" w:type="dxa"/>
            <w:tcBorders>
              <w:right w:val="single" w:sz="4" w:space="0" w:color="000000"/>
            </w:tcBorders>
          </w:tcPr>
          <w:p w:rsidR="001C1FD0" w:rsidRDefault="001C1FD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документа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</w:tr>
      <w:tr w:rsidR="001C1FD0">
        <w:tc>
          <w:tcPr>
            <w:tcW w:w="4332" w:type="dxa"/>
            <w:tcBorders>
              <w:right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АКТ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rPr>
                <w:sz w:val="32"/>
                <w:szCs w:val="32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rPr>
                <w:sz w:val="32"/>
                <w:szCs w:val="32"/>
              </w:rPr>
            </w:pPr>
          </w:p>
        </w:tc>
      </w:tr>
    </w:tbl>
    <w:p w:rsidR="001C1FD0" w:rsidRDefault="001C1FD0">
      <w:pPr>
        <w:rPr>
          <w:sz w:val="32"/>
          <w:szCs w:val="32"/>
        </w:rPr>
      </w:pP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диагностики технического состояния нефинансовых активов</w:t>
      </w:r>
    </w:p>
    <w:p w:rsidR="001C1FD0" w:rsidRDefault="001C1FD0">
      <w:pPr>
        <w:jc w:val="center"/>
        <w:rPr>
          <w:sz w:val="28"/>
          <w:szCs w:val="28"/>
        </w:rPr>
      </w:pPr>
    </w:p>
    <w:p w:rsidR="001C1FD0" w:rsidRDefault="001C1FD0">
      <w:pPr>
        <w:jc w:val="center"/>
        <w:rPr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нефинансовых активов __________________________________________</w:t>
      </w:r>
      <w:r>
        <w:rPr>
          <w:sz w:val="28"/>
          <w:szCs w:val="28"/>
        </w:rPr>
        <w:br/>
      </w: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br/>
        <w:t>Наименование объекта_____________________________________________</w:t>
      </w:r>
    </w:p>
    <w:p w:rsidR="001C1FD0" w:rsidRDefault="000728B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</w:t>
      </w:r>
    </w:p>
    <w:p w:rsidR="001C1FD0" w:rsidRDefault="001C1FD0">
      <w:pPr>
        <w:jc w:val="both"/>
        <w:rPr>
          <w:sz w:val="28"/>
          <w:szCs w:val="28"/>
          <w:u w:val="single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Инвентарный номер ________________________________________</w:t>
      </w:r>
      <w:r>
        <w:rPr>
          <w:sz w:val="28"/>
          <w:szCs w:val="28"/>
        </w:rPr>
        <w:t>______</w:t>
      </w:r>
    </w:p>
    <w:p w:rsidR="001C1FD0" w:rsidRDefault="001C1FD0">
      <w:pPr>
        <w:jc w:val="both"/>
        <w:rPr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Год приобретения _________________________________________________</w:t>
      </w:r>
    </w:p>
    <w:p w:rsidR="001C1FD0" w:rsidRDefault="001C1FD0">
      <w:pPr>
        <w:jc w:val="both"/>
        <w:rPr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Стоимость ______________________________________________________</w:t>
      </w:r>
    </w:p>
    <w:p w:rsidR="001C1FD0" w:rsidRDefault="001C1FD0">
      <w:pPr>
        <w:jc w:val="both"/>
        <w:rPr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Причина неисправности ___________________________________</w:t>
      </w:r>
    </w:p>
    <w:p w:rsidR="001C1FD0" w:rsidRDefault="001C1FD0">
      <w:pPr>
        <w:jc w:val="both"/>
        <w:rPr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  <w:r>
        <w:rPr>
          <w:sz w:val="28"/>
          <w:szCs w:val="28"/>
        </w:rPr>
        <w:t>комиссии__________________________________________________________</w:t>
      </w:r>
      <w:r>
        <w:rPr>
          <w:sz w:val="28"/>
          <w:szCs w:val="28"/>
        </w:rPr>
        <w:br/>
        <w:t>________________________________________________________________</w:t>
      </w: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9349"/>
        <w:gridCol w:w="236"/>
      </w:tblGrid>
      <w:tr w:rsidR="001C1FD0">
        <w:tc>
          <w:tcPr>
            <w:tcW w:w="9349" w:type="dxa"/>
          </w:tcPr>
          <w:p w:rsidR="001C1FD0" w:rsidRDefault="001C1FD0">
            <w:pPr>
              <w:widowControl w:val="0"/>
              <w:jc w:val="both"/>
              <w:rPr>
                <w:sz w:val="28"/>
                <w:szCs w:val="28"/>
              </w:rPr>
            </w:pPr>
          </w:p>
          <w:tbl>
            <w:tblPr>
              <w:tblW w:w="7060" w:type="dxa"/>
              <w:tblLayout w:type="fixed"/>
              <w:tblLook w:val="04A0" w:firstRow="1" w:lastRow="0" w:firstColumn="1" w:lastColumn="0" w:noHBand="0" w:noVBand="1"/>
            </w:tblPr>
            <w:tblGrid>
              <w:gridCol w:w="7060"/>
            </w:tblGrid>
            <w:tr w:rsidR="001C1FD0">
              <w:trPr>
                <w:trHeight w:val="382"/>
              </w:trPr>
              <w:tc>
                <w:tcPr>
                  <w:tcW w:w="7060" w:type="dxa"/>
                </w:tcPr>
                <w:p w:rsidR="001C1FD0" w:rsidRDefault="000728BA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Председатель комиссии: </w:t>
                  </w:r>
                </w:p>
                <w:p w:rsidR="001C1FD0" w:rsidRDefault="000728BA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</w:t>
                  </w:r>
                </w:p>
                <w:p w:rsidR="001C1FD0" w:rsidRDefault="001C1FD0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C1FD0">
              <w:trPr>
                <w:trHeight w:val="382"/>
              </w:trPr>
              <w:tc>
                <w:tcPr>
                  <w:tcW w:w="7060" w:type="dxa"/>
                </w:tcPr>
                <w:p w:rsidR="001C1FD0" w:rsidRDefault="000728BA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Члены комиссии:</w:t>
                  </w:r>
                </w:p>
                <w:p w:rsidR="001C1FD0" w:rsidRDefault="000728BA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</w:t>
                  </w:r>
                </w:p>
                <w:p w:rsidR="001C1FD0" w:rsidRDefault="000728BA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_____________________</w:t>
                  </w:r>
                </w:p>
                <w:p w:rsidR="001C1FD0" w:rsidRDefault="001C1FD0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C1FD0">
              <w:trPr>
                <w:trHeight w:val="382"/>
              </w:trPr>
              <w:tc>
                <w:tcPr>
                  <w:tcW w:w="7060" w:type="dxa"/>
                </w:tcPr>
                <w:p w:rsidR="001C1FD0" w:rsidRDefault="001C1FD0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C1FD0">
              <w:trPr>
                <w:trHeight w:val="382"/>
              </w:trPr>
              <w:tc>
                <w:tcPr>
                  <w:tcW w:w="7060" w:type="dxa"/>
                </w:tcPr>
                <w:p w:rsidR="001C1FD0" w:rsidRDefault="001C1FD0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C1FD0" w:rsidRDefault="001C1FD0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" w:type="dxa"/>
          </w:tcPr>
          <w:p w:rsidR="001C1FD0" w:rsidRDefault="001C1FD0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bCs/>
          <w:sz w:val="28"/>
          <w:szCs w:val="28"/>
        </w:rPr>
      </w:pP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 Акт о сроках полезного использования объектов основных средств</w:t>
      </w:r>
    </w:p>
    <w:p w:rsidR="001C1FD0" w:rsidRDefault="001C1FD0">
      <w:pPr>
        <w:ind w:left="5664" w:firstLine="708"/>
        <w:jc w:val="center"/>
        <w:outlineLvl w:val="0"/>
        <w:rPr>
          <w:i/>
          <w:iCs/>
          <w:sz w:val="28"/>
          <w:szCs w:val="28"/>
        </w:rPr>
      </w:pPr>
    </w:p>
    <w:p w:rsidR="001C1FD0" w:rsidRDefault="000728BA">
      <w:pPr>
        <w:ind w:left="5664" w:firstLine="708"/>
        <w:jc w:val="center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УТВЕРЖДАЮ</w:t>
      </w:r>
    </w:p>
    <w:p w:rsidR="001C1FD0" w:rsidRDefault="000728BA">
      <w:pPr>
        <w:jc w:val="center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                                   Глава </w:t>
      </w:r>
    </w:p>
    <w:p w:rsidR="001C1FD0" w:rsidRDefault="000728BA">
      <w:pPr>
        <w:ind w:left="6372"/>
        <w:jc w:val="center"/>
        <w:outlineLvl w:val="0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</w:t>
      </w:r>
      <w:r>
        <w:rPr>
          <w:iCs/>
          <w:sz w:val="28"/>
          <w:szCs w:val="28"/>
        </w:rPr>
        <w:t xml:space="preserve">                         Ордынского района Новосибирской области</w:t>
      </w:r>
      <w:r>
        <w:rPr>
          <w:i/>
          <w:iCs/>
          <w:sz w:val="28"/>
          <w:szCs w:val="28"/>
        </w:rPr>
        <w:t xml:space="preserve">  </w:t>
      </w:r>
    </w:p>
    <w:p w:rsidR="001C1FD0" w:rsidRDefault="001C1FD0">
      <w:pPr>
        <w:jc w:val="right"/>
        <w:rPr>
          <w:i/>
          <w:iCs/>
          <w:sz w:val="28"/>
          <w:szCs w:val="28"/>
        </w:rPr>
      </w:pPr>
    </w:p>
    <w:p w:rsidR="001C1FD0" w:rsidRDefault="000728BA">
      <w:pPr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_______________  /                        /</w:t>
      </w:r>
    </w:p>
    <w:p w:rsidR="001C1FD0" w:rsidRDefault="001C1FD0">
      <w:pPr>
        <w:jc w:val="right"/>
        <w:rPr>
          <w:i/>
          <w:iCs/>
          <w:sz w:val="28"/>
          <w:szCs w:val="28"/>
        </w:rPr>
      </w:pPr>
    </w:p>
    <w:p w:rsidR="001C1FD0" w:rsidRDefault="000728BA">
      <w:pPr>
        <w:jc w:val="right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«     »              20    г</w:t>
      </w:r>
      <w:r>
        <w:rPr>
          <w:i/>
          <w:iCs/>
          <w:sz w:val="28"/>
          <w:szCs w:val="28"/>
        </w:rPr>
        <w:t>.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Акт о сроках полезного использования объектов основных средств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Объект:_</w:t>
      </w:r>
      <w:proofErr w:type="gramEnd"/>
      <w:r>
        <w:rPr>
          <w:sz w:val="28"/>
          <w:szCs w:val="28"/>
        </w:rPr>
        <w:t>_________________________________________________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>приобретения:_</w:t>
      </w:r>
      <w:proofErr w:type="gramEnd"/>
      <w:r>
        <w:rPr>
          <w:sz w:val="28"/>
          <w:szCs w:val="28"/>
        </w:rPr>
        <w:t>______________________________________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Дата начала </w:t>
      </w:r>
      <w:proofErr w:type="gramStart"/>
      <w:r>
        <w:rPr>
          <w:sz w:val="28"/>
          <w:szCs w:val="28"/>
        </w:rPr>
        <w:t>эксплуатации:_</w:t>
      </w:r>
      <w:proofErr w:type="gramEnd"/>
      <w:r>
        <w:rPr>
          <w:sz w:val="28"/>
          <w:szCs w:val="28"/>
        </w:rPr>
        <w:t>____________________________________________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Краткая техническая </w:t>
      </w:r>
      <w:proofErr w:type="gramStart"/>
      <w:r>
        <w:rPr>
          <w:sz w:val="28"/>
          <w:szCs w:val="28"/>
        </w:rPr>
        <w:t>характеристика:_</w:t>
      </w:r>
      <w:proofErr w:type="gramEnd"/>
      <w:r>
        <w:rPr>
          <w:sz w:val="28"/>
          <w:szCs w:val="28"/>
        </w:rPr>
        <w:t>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Инстр</w:t>
      </w:r>
      <w:r>
        <w:rPr>
          <w:sz w:val="28"/>
          <w:szCs w:val="28"/>
        </w:rPr>
        <w:t xml:space="preserve">укция по эксплуатации, паспорт и другие документы </w:t>
      </w:r>
      <w:proofErr w:type="gramStart"/>
      <w:r>
        <w:rPr>
          <w:sz w:val="28"/>
          <w:szCs w:val="28"/>
        </w:rPr>
        <w:t>изготовителя:_</w:t>
      </w:r>
      <w:proofErr w:type="gramEnd"/>
      <w:r>
        <w:rPr>
          <w:sz w:val="28"/>
          <w:szCs w:val="28"/>
        </w:rPr>
        <w:t>__________________________________________________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Комиссией было произведено обследование (осмотр) вышеуказанного объект основных средств, </w:t>
      </w:r>
      <w:proofErr w:type="gramStart"/>
      <w:r>
        <w:rPr>
          <w:sz w:val="28"/>
          <w:szCs w:val="28"/>
        </w:rPr>
        <w:t>и ,</w:t>
      </w:r>
      <w:proofErr w:type="gramEnd"/>
      <w:r>
        <w:rPr>
          <w:sz w:val="28"/>
          <w:szCs w:val="28"/>
        </w:rPr>
        <w:t xml:space="preserve"> учитывая состояние актива, ожидаемую схему </w:t>
      </w:r>
      <w:r>
        <w:rPr>
          <w:sz w:val="28"/>
          <w:szCs w:val="28"/>
        </w:rPr>
        <w:t>потребления им экономической выгоды, опыт работы с подобными активами и т.д., комиссия принимает решение о сроке полезного использования основного средства на ___ лет (___ месяцев).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                              </w:t>
      </w:r>
      <w:r>
        <w:rPr>
          <w:sz w:val="28"/>
          <w:szCs w:val="28"/>
        </w:rPr>
        <w:t xml:space="preserve">     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Члены комиссии:            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 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b/>
          <w:sz w:val="28"/>
          <w:szCs w:val="28"/>
        </w:rPr>
      </w:pPr>
    </w:p>
    <w:p w:rsidR="001C1FD0" w:rsidRDefault="001C1FD0">
      <w:pPr>
        <w:rPr>
          <w:b/>
          <w:sz w:val="28"/>
          <w:szCs w:val="28"/>
        </w:rPr>
      </w:pPr>
    </w:p>
    <w:p w:rsidR="001C1FD0" w:rsidRDefault="001C1FD0">
      <w:pPr>
        <w:rPr>
          <w:b/>
          <w:sz w:val="28"/>
          <w:szCs w:val="28"/>
        </w:rPr>
      </w:pPr>
    </w:p>
    <w:p w:rsidR="001C1FD0" w:rsidRDefault="001C1FD0">
      <w:pPr>
        <w:rPr>
          <w:b/>
          <w:sz w:val="28"/>
          <w:szCs w:val="28"/>
        </w:rPr>
      </w:pPr>
    </w:p>
    <w:p w:rsidR="001C1FD0" w:rsidRDefault="001C1FD0">
      <w:pPr>
        <w:rPr>
          <w:b/>
          <w:sz w:val="28"/>
          <w:szCs w:val="28"/>
        </w:rPr>
      </w:pPr>
    </w:p>
    <w:p w:rsidR="001C1FD0" w:rsidRDefault="001C1FD0">
      <w:pPr>
        <w:rPr>
          <w:b/>
          <w:sz w:val="28"/>
          <w:szCs w:val="28"/>
        </w:rPr>
      </w:pPr>
    </w:p>
    <w:p w:rsidR="001C1FD0" w:rsidRDefault="000728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1C1FD0" w:rsidRDefault="001C1FD0">
      <w:pPr>
        <w:rPr>
          <w:b/>
          <w:sz w:val="28"/>
          <w:szCs w:val="28"/>
        </w:rPr>
      </w:pPr>
    </w:p>
    <w:p w:rsidR="001C1FD0" w:rsidRDefault="001C1FD0">
      <w:pPr>
        <w:rPr>
          <w:b/>
          <w:sz w:val="28"/>
          <w:szCs w:val="28"/>
        </w:rPr>
      </w:pPr>
    </w:p>
    <w:p w:rsidR="001C1FD0" w:rsidRDefault="001C1FD0">
      <w:pPr>
        <w:rPr>
          <w:b/>
          <w:sz w:val="28"/>
          <w:szCs w:val="28"/>
        </w:rPr>
      </w:pP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4. Протокол списания нефинансовых активов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center"/>
      </w:pPr>
      <w:r>
        <w:t>АДМИНИСТРАЦИЯ</w:t>
      </w:r>
    </w:p>
    <w:p w:rsidR="001C1FD0" w:rsidRDefault="000728BA">
      <w:pPr>
        <w:jc w:val="center"/>
      </w:pPr>
      <w:r>
        <w:t xml:space="preserve"> ОРДЫНСКОГО РАЙОНА НОВОСИБИРСКОЙ ОБЛАСТИ</w:t>
      </w:r>
    </w:p>
    <w:p w:rsidR="001C1FD0" w:rsidRDefault="000728BA">
      <w:pPr>
        <w:jc w:val="center"/>
      </w:pPr>
      <w:r>
        <w:t xml:space="preserve">ПРОТОКОЛ ЗАСЕДАНИЯ </w:t>
      </w:r>
      <w:r>
        <w:t>КОМИССИИ</w:t>
      </w:r>
    </w:p>
    <w:p w:rsidR="001C1FD0" w:rsidRDefault="000728BA">
      <w:pPr>
        <w:jc w:val="center"/>
      </w:pPr>
      <w:r>
        <w:t xml:space="preserve">ПО СПИСАНИЮ НФА с 01 ЗС </w:t>
      </w:r>
    </w:p>
    <w:p w:rsidR="001C1FD0" w:rsidRDefault="000728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__.__.20_г.</w:t>
      </w:r>
    </w:p>
    <w:p w:rsidR="001C1FD0" w:rsidRDefault="000728BA">
      <w:r>
        <w:rPr>
          <w:b/>
        </w:rPr>
        <w:t>В заседании участвуют</w:t>
      </w:r>
      <w:r>
        <w:t>:</w:t>
      </w:r>
    </w:p>
    <w:p w:rsidR="001C1FD0" w:rsidRDefault="000728BA">
      <w:r>
        <w:t xml:space="preserve">1. </w:t>
      </w:r>
      <w:proofErr w:type="gramStart"/>
      <w:r>
        <w:t>Председатель  комиссии</w:t>
      </w:r>
      <w:proofErr w:type="gramEnd"/>
      <w:r>
        <w:t xml:space="preserve">: </w:t>
      </w:r>
    </w:p>
    <w:p w:rsidR="001C1FD0" w:rsidRDefault="000728BA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</w:p>
    <w:p w:rsidR="001C1FD0" w:rsidRDefault="001C1FD0">
      <w:pPr>
        <w:pStyle w:val="af4"/>
        <w:rPr>
          <w:rFonts w:ascii="Times New Roman" w:hAnsi="Times New Roman"/>
          <w:sz w:val="24"/>
          <w:szCs w:val="24"/>
        </w:rPr>
      </w:pPr>
    </w:p>
    <w:p w:rsidR="001C1FD0" w:rsidRDefault="000728BA">
      <w:pPr>
        <w:jc w:val="both"/>
      </w:pPr>
      <w:r>
        <w:rPr>
          <w:b/>
        </w:rPr>
        <w:t>Повестка заседания:</w:t>
      </w:r>
      <w:r>
        <w:t xml:space="preserve"> В соответствии с приказом от _________г №___</w:t>
      </w:r>
      <w:r>
        <w:rPr>
          <w:color w:val="FF0000"/>
        </w:rPr>
        <w:t xml:space="preserve"> </w:t>
      </w:r>
      <w:r>
        <w:t>«О создании комиссии по поступлению и выбытию НФА» осуществить:</w:t>
      </w:r>
    </w:p>
    <w:p w:rsidR="001C1FD0" w:rsidRDefault="000728BA">
      <w:pPr>
        <w:pStyle w:val="af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 xml:space="preserve">ссмотрение </w:t>
      </w:r>
      <w:proofErr w:type="gramStart"/>
      <w:r>
        <w:rPr>
          <w:rFonts w:ascii="Times New Roman" w:hAnsi="Times New Roman"/>
          <w:sz w:val="24"/>
          <w:szCs w:val="24"/>
        </w:rPr>
        <w:t>обращения :</w:t>
      </w:r>
      <w:proofErr w:type="gramEnd"/>
      <w:r>
        <w:rPr>
          <w:rFonts w:ascii="Times New Roman" w:hAnsi="Times New Roman"/>
          <w:sz w:val="24"/>
          <w:szCs w:val="24"/>
        </w:rPr>
        <w:t>_______________________________________________</w:t>
      </w:r>
    </w:p>
    <w:p w:rsidR="001C1FD0" w:rsidRDefault="000728BA">
      <w:pPr>
        <w:pStyle w:val="af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Осмотр подготовленного к списанию программного продукта </w:t>
      </w:r>
      <w:proofErr w:type="gramStart"/>
      <w:r>
        <w:rPr>
          <w:rFonts w:ascii="Times New Roman" w:hAnsi="Times New Roman"/>
          <w:sz w:val="24"/>
          <w:szCs w:val="24"/>
        </w:rPr>
        <w:t>с  01</w:t>
      </w:r>
      <w:proofErr w:type="gramEnd"/>
      <w:r>
        <w:rPr>
          <w:rFonts w:ascii="Times New Roman" w:hAnsi="Times New Roman"/>
          <w:sz w:val="24"/>
          <w:szCs w:val="24"/>
        </w:rPr>
        <w:t xml:space="preserve"> ЗС</w:t>
      </w:r>
    </w:p>
    <w:tbl>
      <w:tblPr>
        <w:tblW w:w="862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70"/>
        <w:gridCol w:w="909"/>
        <w:gridCol w:w="3894"/>
        <w:gridCol w:w="1417"/>
        <w:gridCol w:w="1634"/>
      </w:tblGrid>
      <w:tr w:rsidR="001C1FD0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C1FD0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 сопровождение программы «______________»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pStyle w:val="af4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1FD0" w:rsidRDefault="001C1FD0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1C1FD0" w:rsidRDefault="000728BA">
      <w:pPr>
        <w:pStyle w:val="af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Решить вопрос по списанию программного продукта </w:t>
      </w:r>
      <w:proofErr w:type="gramStart"/>
      <w:r>
        <w:rPr>
          <w:rFonts w:ascii="Times New Roman" w:hAnsi="Times New Roman"/>
          <w:sz w:val="24"/>
          <w:szCs w:val="24"/>
        </w:rPr>
        <w:t>с  01</w:t>
      </w:r>
      <w:proofErr w:type="gramEnd"/>
      <w:r>
        <w:rPr>
          <w:rFonts w:ascii="Times New Roman" w:hAnsi="Times New Roman"/>
          <w:sz w:val="24"/>
          <w:szCs w:val="24"/>
        </w:rPr>
        <w:t xml:space="preserve"> ЗС</w:t>
      </w:r>
    </w:p>
    <w:p w:rsidR="001C1FD0" w:rsidRDefault="000728BA">
      <w:pPr>
        <w:pStyle w:val="af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Решение/заключение комиссии</w:t>
      </w:r>
      <w:r>
        <w:rPr>
          <w:rFonts w:ascii="Times New Roman" w:hAnsi="Times New Roman"/>
          <w:sz w:val="24"/>
          <w:szCs w:val="24"/>
        </w:rPr>
        <w:t>: В связи с окончанием срока использования программного продукта, списать с 01 ЗС программный продукт в количестве ___единицы.</w:t>
      </w:r>
    </w:p>
    <w:p w:rsidR="001C1FD0" w:rsidRDefault="000728BA">
      <w:pPr>
        <w:pStyle w:val="a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голосов членов комиссии:</w:t>
      </w:r>
    </w:p>
    <w:p w:rsidR="001C1FD0" w:rsidRDefault="000728BA">
      <w:pPr>
        <w:pStyle w:val="a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«ЗА» «ПРО</w:t>
      </w:r>
      <w:r>
        <w:rPr>
          <w:rFonts w:ascii="Times New Roman" w:hAnsi="Times New Roman"/>
          <w:sz w:val="24"/>
          <w:szCs w:val="24"/>
        </w:rPr>
        <w:t xml:space="preserve">ТИВ» «ВОЗДЕРЖАЛИСЬ»: </w:t>
      </w:r>
    </w:p>
    <w:p w:rsidR="001C1FD0" w:rsidRDefault="000728BA">
      <w:pPr>
        <w:pStyle w:val="a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«Против»: нет</w:t>
      </w:r>
    </w:p>
    <w:p w:rsidR="001C1FD0" w:rsidRDefault="001C1FD0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1C1FD0" w:rsidRDefault="000728BA">
      <w:pPr>
        <w:pStyle w:val="a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комиссии: ________________</w:t>
      </w:r>
    </w:p>
    <w:p w:rsidR="001C1FD0" w:rsidRDefault="001C1FD0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1C1FD0" w:rsidRDefault="001C1FD0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1C1FD0" w:rsidRDefault="000728BA">
      <w:pPr>
        <w:pStyle w:val="a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Члены </w:t>
      </w:r>
      <w:proofErr w:type="gramStart"/>
      <w:r>
        <w:rPr>
          <w:rFonts w:ascii="Times New Roman" w:hAnsi="Times New Roman"/>
          <w:sz w:val="24"/>
          <w:szCs w:val="24"/>
        </w:rPr>
        <w:t>комиссии:_</w:t>
      </w:r>
      <w:proofErr w:type="gramEnd"/>
      <w:r>
        <w:rPr>
          <w:rFonts w:ascii="Times New Roman" w:hAnsi="Times New Roman"/>
          <w:sz w:val="24"/>
          <w:szCs w:val="24"/>
        </w:rPr>
        <w:t>______________________</w:t>
      </w:r>
    </w:p>
    <w:p w:rsidR="001C1FD0" w:rsidRDefault="001C1FD0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1C1FD0" w:rsidRDefault="000728BA">
      <w:pPr>
        <w:pStyle w:val="af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5. Реестр списания конвертов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</w:pP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конвертов за ________</w:t>
      </w:r>
      <w:r>
        <w:rPr>
          <w:rStyle w:val="fill"/>
          <w:b w:val="0"/>
          <w:i w:val="0"/>
          <w:color w:val="auto"/>
          <w:sz w:val="28"/>
          <w:szCs w:val="28"/>
        </w:rPr>
        <w:t xml:space="preserve"> 20__</w:t>
      </w:r>
      <w:r>
        <w:rPr>
          <w:sz w:val="28"/>
          <w:szCs w:val="28"/>
        </w:rPr>
        <w:t xml:space="preserve"> г.</w:t>
      </w: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471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10"/>
      </w:tblGrid>
      <w:tr w:rsidR="001C1FD0">
        <w:tc>
          <w:tcPr>
            <w:tcW w:w="4710" w:type="dxa"/>
          </w:tcPr>
          <w:p w:rsidR="001C1FD0" w:rsidRDefault="000728BA">
            <w:pPr>
              <w:widowControl w:val="0"/>
              <w:rPr>
                <w:rStyle w:val="fill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Отправитель: </w:t>
            </w:r>
          </w:p>
          <w:p w:rsidR="001C1FD0" w:rsidRDefault="000728BA">
            <w:pPr>
              <w:widowControl w:val="0"/>
              <w:rPr>
                <w:b/>
                <w:i/>
                <w:sz w:val="28"/>
                <w:szCs w:val="28"/>
              </w:rPr>
            </w:pPr>
            <w:proofErr w:type="gramStart"/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Отдел:_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___________________________________________________</w:t>
            </w:r>
          </w:p>
        </w:tc>
      </w:tr>
      <w:tr w:rsidR="001C1FD0">
        <w:tc>
          <w:tcPr>
            <w:tcW w:w="4710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отправителя: </w:t>
            </w:r>
          </w:p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93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08"/>
        <w:gridCol w:w="2777"/>
        <w:gridCol w:w="3579"/>
        <w:gridCol w:w="1981"/>
      </w:tblGrid>
      <w:tr w:rsidR="001C1FD0"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Адрес получателя</w:t>
            </w:r>
          </w:p>
        </w:tc>
        <w:tc>
          <w:tcPr>
            <w:tcW w:w="3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Наименование/Ф. И. О. </w:t>
            </w:r>
            <w:r>
              <w:rPr>
                <w:b/>
                <w:bCs/>
                <w:sz w:val="28"/>
                <w:szCs w:val="28"/>
              </w:rPr>
              <w:br/>
              <w:t>получателя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1C1FD0"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3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1C1FD0"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Style w:val="fill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4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Style w:val="fill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5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Style w:val="fill"/>
                <w:b w:val="0"/>
                <w:i w:val="0"/>
                <w:color w:val="auto"/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2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928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67"/>
        <w:gridCol w:w="2405"/>
        <w:gridCol w:w="284"/>
        <w:gridCol w:w="1707"/>
        <w:gridCol w:w="432"/>
        <w:gridCol w:w="2690"/>
      </w:tblGrid>
      <w:tr w:rsidR="001C1FD0">
        <w:tc>
          <w:tcPr>
            <w:tcW w:w="1766" w:type="dxa"/>
            <w:vMerge w:val="restart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Составил:</w:t>
            </w:r>
          </w:p>
        </w:tc>
        <w:tc>
          <w:tcPr>
            <w:tcW w:w="2405" w:type="dxa"/>
            <w:tcBorders>
              <w:bottom w:val="single" w:sz="8" w:space="0" w:color="000000"/>
            </w:tcBorders>
          </w:tcPr>
          <w:p w:rsidR="001C1FD0" w:rsidRDefault="001C1FD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7" w:type="dxa"/>
            <w:tcBorders>
              <w:bottom w:val="single" w:sz="8" w:space="0" w:color="000000"/>
            </w:tcBorders>
          </w:tcPr>
          <w:p w:rsidR="001C1FD0" w:rsidRDefault="001C1FD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90" w:type="dxa"/>
            <w:tcBorders>
              <w:bottom w:val="single" w:sz="8" w:space="0" w:color="000000"/>
            </w:tcBorders>
            <w:vAlign w:val="bottom"/>
          </w:tcPr>
          <w:p w:rsidR="001C1FD0" w:rsidRDefault="001C1FD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76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small"/>
                <w:sz w:val="28"/>
                <w:szCs w:val="28"/>
              </w:rPr>
              <w:t>(должность)</w:t>
            </w:r>
          </w:p>
        </w:tc>
        <w:tc>
          <w:tcPr>
            <w:tcW w:w="284" w:type="dxa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7" w:type="dxa"/>
            <w:tcBorders>
              <w:top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small"/>
                <w:sz w:val="28"/>
                <w:szCs w:val="28"/>
              </w:rPr>
              <w:t>(подпись)</w:t>
            </w:r>
          </w:p>
        </w:tc>
        <w:tc>
          <w:tcPr>
            <w:tcW w:w="432" w:type="dxa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90" w:type="dxa"/>
            <w:tcBorders>
              <w:top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small"/>
                <w:sz w:val="28"/>
                <w:szCs w:val="28"/>
              </w:rPr>
              <w:t xml:space="preserve">(расшифровка </w:t>
            </w:r>
            <w:r>
              <w:rPr>
                <w:rStyle w:val="small"/>
                <w:sz w:val="28"/>
                <w:szCs w:val="28"/>
              </w:rPr>
              <w:t>подписи)</w:t>
            </w:r>
          </w:p>
        </w:tc>
      </w:tr>
      <w:tr w:rsidR="001C1FD0">
        <w:tc>
          <w:tcPr>
            <w:tcW w:w="1766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05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2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90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928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67"/>
        <w:gridCol w:w="2405"/>
        <w:gridCol w:w="284"/>
        <w:gridCol w:w="1707"/>
        <w:gridCol w:w="432"/>
        <w:gridCol w:w="2690"/>
      </w:tblGrid>
      <w:tr w:rsidR="001C1FD0">
        <w:tc>
          <w:tcPr>
            <w:tcW w:w="1766" w:type="dxa"/>
            <w:vMerge w:val="restart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Проверил:</w:t>
            </w:r>
          </w:p>
        </w:tc>
        <w:tc>
          <w:tcPr>
            <w:tcW w:w="2405" w:type="dxa"/>
            <w:tcBorders>
              <w:bottom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fill"/>
                <w:b w:val="0"/>
                <w:i w:val="0"/>
                <w:color w:val="auto"/>
                <w:sz w:val="28"/>
                <w:szCs w:val="28"/>
              </w:rPr>
              <w:t>бухгалтер</w:t>
            </w:r>
          </w:p>
        </w:tc>
        <w:tc>
          <w:tcPr>
            <w:tcW w:w="284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7" w:type="dxa"/>
            <w:tcBorders>
              <w:bottom w:val="single" w:sz="8" w:space="0" w:color="000000"/>
            </w:tcBorders>
          </w:tcPr>
          <w:p w:rsidR="001C1FD0" w:rsidRDefault="001C1FD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90" w:type="dxa"/>
            <w:tcBorders>
              <w:bottom w:val="single" w:sz="8" w:space="0" w:color="000000"/>
            </w:tcBorders>
            <w:vAlign w:val="bottom"/>
          </w:tcPr>
          <w:p w:rsidR="001C1FD0" w:rsidRDefault="001C1FD0">
            <w:pPr>
              <w:widowControl w:val="0"/>
              <w:jc w:val="center"/>
              <w:rPr>
                <w:rStyle w:val="fill"/>
                <w:b w:val="0"/>
                <w:i w:val="0"/>
                <w:color w:val="auto"/>
                <w:sz w:val="28"/>
                <w:szCs w:val="28"/>
              </w:rPr>
            </w:pPr>
          </w:p>
          <w:p w:rsidR="001C1FD0" w:rsidRDefault="001C1FD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76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05" w:type="dxa"/>
            <w:tcBorders>
              <w:top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small"/>
                <w:sz w:val="28"/>
                <w:szCs w:val="28"/>
              </w:rPr>
              <w:t>(должность)</w:t>
            </w:r>
          </w:p>
        </w:tc>
        <w:tc>
          <w:tcPr>
            <w:tcW w:w="284" w:type="dxa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7" w:type="dxa"/>
            <w:tcBorders>
              <w:top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small"/>
                <w:sz w:val="28"/>
                <w:szCs w:val="28"/>
              </w:rPr>
              <w:t>(подпись)</w:t>
            </w:r>
          </w:p>
        </w:tc>
        <w:tc>
          <w:tcPr>
            <w:tcW w:w="432" w:type="dxa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90" w:type="dxa"/>
            <w:tcBorders>
              <w:top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Style w:val="small"/>
                <w:sz w:val="28"/>
                <w:szCs w:val="28"/>
              </w:rPr>
              <w:t>(расшифровка подписи)</w:t>
            </w:r>
          </w:p>
        </w:tc>
      </w:tr>
      <w:tr w:rsidR="001C1FD0">
        <w:tc>
          <w:tcPr>
            <w:tcW w:w="1766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05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707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32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90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1C1FD0" w:rsidRDefault="001C1FD0">
      <w:pPr>
        <w:rPr>
          <w:vanish/>
          <w:sz w:val="28"/>
          <w:szCs w:val="28"/>
        </w:rPr>
      </w:pPr>
    </w:p>
    <w:tbl>
      <w:tblPr>
        <w:tblW w:w="250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2"/>
        <w:gridCol w:w="308"/>
        <w:gridCol w:w="260"/>
        <w:gridCol w:w="661"/>
        <w:gridCol w:w="401"/>
        <w:gridCol w:w="308"/>
        <w:gridCol w:w="305"/>
      </w:tblGrid>
      <w:tr w:rsidR="001C1FD0">
        <w:tc>
          <w:tcPr>
            <w:tcW w:w="261" w:type="dxa"/>
          </w:tcPr>
          <w:p w:rsidR="001C1FD0" w:rsidRDefault="000728BA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308" w:type="dxa"/>
            <w:tcBorders>
              <w:bottom w:val="single" w:sz="8" w:space="0" w:color="000000"/>
            </w:tcBorders>
            <w:vAlign w:val="center"/>
          </w:tcPr>
          <w:p w:rsidR="001C1FD0" w:rsidRDefault="001C1FD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661" w:type="dxa"/>
            <w:tcBorders>
              <w:bottom w:val="single" w:sz="8" w:space="0" w:color="000000"/>
            </w:tcBorders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1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08" w:type="dxa"/>
            <w:tcBorders>
              <w:bottom w:val="single" w:sz="8" w:space="0" w:color="000000"/>
            </w:tcBorders>
            <w:vAlign w:val="center"/>
          </w:tcPr>
          <w:p w:rsidR="001C1FD0" w:rsidRDefault="001C1FD0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5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  <w:tr w:rsidR="001C1FD0">
        <w:tc>
          <w:tcPr>
            <w:tcW w:w="261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08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60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61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1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08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05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1C1FD0" w:rsidRDefault="001C1FD0">
      <w:pPr>
        <w:pStyle w:val="af3"/>
        <w:spacing w:before="280" w:after="280"/>
        <w:rPr>
          <w:sz w:val="28"/>
          <w:szCs w:val="28"/>
        </w:rPr>
      </w:pPr>
    </w:p>
    <w:p w:rsidR="001C1FD0" w:rsidRDefault="001C1FD0">
      <w:pPr>
        <w:pStyle w:val="af3"/>
        <w:spacing w:before="280" w:after="280"/>
        <w:rPr>
          <w:sz w:val="28"/>
          <w:szCs w:val="28"/>
        </w:rPr>
      </w:pPr>
    </w:p>
    <w:p w:rsidR="001C1FD0" w:rsidRDefault="001C1FD0">
      <w:pPr>
        <w:pStyle w:val="af3"/>
        <w:spacing w:before="280" w:after="280"/>
        <w:rPr>
          <w:sz w:val="28"/>
          <w:szCs w:val="28"/>
        </w:rPr>
      </w:pPr>
    </w:p>
    <w:p w:rsidR="001C1FD0" w:rsidRDefault="000728BA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6. Заявление о предоставлении</w:t>
      </w:r>
      <w:r>
        <w:rPr>
          <w:sz w:val="28"/>
          <w:szCs w:val="28"/>
        </w:rPr>
        <w:tab/>
        <w:t>стандартных налоговых вычетов на детей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Я, ____________________ в соответствии с положениями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4 п. 1 ст. 218 НК РФ прошу предоставить мне за каждый месяц налогового периода стандартные налоговые вычеты на детей: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(ФИО, год рождения)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(ФИО, год рождения)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3.______________________________________________________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(ФИО, год рождения)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4.______________________________________________________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(ФИО, год рождения)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"__"________________20__г.   ____________ (______________)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(</w:t>
      </w:r>
      <w:proofErr w:type="gramStart"/>
      <w:r>
        <w:rPr>
          <w:sz w:val="28"/>
          <w:szCs w:val="28"/>
        </w:rPr>
        <w:t xml:space="preserve">дата)   </w:t>
      </w:r>
      <w:proofErr w:type="gramEnd"/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            (подпись)       расшифровка подписи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0728BA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7. Заявление на выдачу денежных средств подотчет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rPr>
          <w:sz w:val="28"/>
          <w:szCs w:val="28"/>
        </w:rPr>
      </w:pPr>
    </w:p>
    <w:p w:rsidR="001C1FD0" w:rsidRDefault="000728BA">
      <w:pPr>
        <w:tabs>
          <w:tab w:val="left" w:pos="5895"/>
        </w:tabs>
        <w:jc w:val="right"/>
      </w:pPr>
      <w:r>
        <w:t>№____ от_________.</w:t>
      </w:r>
    </w:p>
    <w:p w:rsidR="001C1FD0" w:rsidRDefault="001C1FD0">
      <w:pPr>
        <w:tabs>
          <w:tab w:val="left" w:pos="6120"/>
        </w:tabs>
      </w:pPr>
    </w:p>
    <w:p w:rsidR="001C1FD0" w:rsidRDefault="000728BA">
      <w:pPr>
        <w:tabs>
          <w:tab w:val="left" w:pos="6120"/>
        </w:tabs>
        <w:rPr>
          <w:b/>
          <w:sz w:val="28"/>
          <w:szCs w:val="28"/>
        </w:rPr>
      </w:pPr>
      <w:r>
        <w:rPr>
          <w:b/>
        </w:rPr>
        <w:t xml:space="preserve">             </w:t>
      </w:r>
      <w:r>
        <w:rPr>
          <w:b/>
          <w:sz w:val="28"/>
          <w:szCs w:val="28"/>
        </w:rPr>
        <w:t xml:space="preserve">«Утверждаю» </w:t>
      </w:r>
    </w:p>
    <w:p w:rsidR="001C1FD0" w:rsidRDefault="000728BA">
      <w:r>
        <w:rPr>
          <w:sz w:val="28"/>
          <w:szCs w:val="28"/>
        </w:rPr>
        <w:t xml:space="preserve"> Глава Ордынского района                            </w:t>
      </w:r>
      <w:r>
        <w:rPr>
          <w:sz w:val="28"/>
          <w:szCs w:val="28"/>
        </w:rPr>
        <w:t xml:space="preserve">               Главе Ордынского района</w:t>
      </w:r>
    </w:p>
    <w:p w:rsidR="001C1FD0" w:rsidRDefault="000728BA">
      <w:pPr>
        <w:rPr>
          <w:sz w:val="18"/>
          <w:szCs w:val="18"/>
        </w:rPr>
      </w:pPr>
      <w:r>
        <w:rPr>
          <w:sz w:val="18"/>
          <w:szCs w:val="18"/>
        </w:rPr>
        <w:t xml:space="preserve">          (должность руководителя</w:t>
      </w:r>
      <w:r>
        <w:rPr>
          <w:sz w:val="18"/>
          <w:szCs w:val="18"/>
        </w:rPr>
        <w:tab/>
        <w:t xml:space="preserve">                                                                                    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>должность руководителя</w:t>
      </w:r>
    </w:p>
    <w:p w:rsidR="001C1FD0" w:rsidRDefault="000728BA">
      <w:r>
        <w:t xml:space="preserve"> </w:t>
      </w:r>
      <w:r>
        <w:rPr>
          <w:sz w:val="28"/>
          <w:szCs w:val="28"/>
        </w:rPr>
        <w:t xml:space="preserve">Новосибирской области                                              </w:t>
      </w:r>
      <w:r>
        <w:rPr>
          <w:sz w:val="28"/>
          <w:szCs w:val="28"/>
        </w:rPr>
        <w:t xml:space="preserve">    Новосибирской области</w:t>
      </w:r>
    </w:p>
    <w:p w:rsidR="001C1FD0" w:rsidRDefault="000728B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proofErr w:type="gramStart"/>
      <w:r>
        <w:rPr>
          <w:sz w:val="18"/>
          <w:szCs w:val="18"/>
        </w:rPr>
        <w:t>учреждения)</w:t>
      </w:r>
      <w:r>
        <w:rPr>
          <w:sz w:val="18"/>
          <w:szCs w:val="18"/>
        </w:rPr>
        <w:tab/>
      </w:r>
      <w:proofErr w:type="gramEnd"/>
      <w:r>
        <w:rPr>
          <w:sz w:val="18"/>
          <w:szCs w:val="18"/>
        </w:rPr>
        <w:t xml:space="preserve">                                                                                                                        учреждения)</w:t>
      </w:r>
    </w:p>
    <w:p w:rsidR="001C1FD0" w:rsidRDefault="000728BA">
      <w:pPr>
        <w:tabs>
          <w:tab w:val="left" w:pos="5235"/>
        </w:tabs>
      </w:pPr>
      <w:r>
        <w:t xml:space="preserve">                                                                 </w:t>
      </w:r>
      <w:r>
        <w:t xml:space="preserve">                                 </w:t>
      </w:r>
    </w:p>
    <w:p w:rsidR="001C1FD0" w:rsidRDefault="000728BA">
      <w:pPr>
        <w:rPr>
          <w:sz w:val="18"/>
          <w:szCs w:val="18"/>
        </w:rPr>
      </w:pPr>
      <w:r>
        <w:rPr>
          <w:sz w:val="18"/>
          <w:szCs w:val="18"/>
        </w:rPr>
        <w:t xml:space="preserve">    (Ф.И.О. руководителя учреждения) </w:t>
      </w:r>
      <w:r>
        <w:rPr>
          <w:sz w:val="18"/>
          <w:szCs w:val="18"/>
        </w:rPr>
        <w:tab/>
        <w:t xml:space="preserve">                                                             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 xml:space="preserve">Ф.И.О. руководителя учреждения) </w:t>
      </w:r>
    </w:p>
    <w:p w:rsidR="001C1FD0" w:rsidRDefault="000728BA">
      <w:pPr>
        <w:tabs>
          <w:tab w:val="left" w:pos="5235"/>
        </w:tabs>
      </w:pPr>
      <w:r>
        <w:t xml:space="preserve">            _____________</w:t>
      </w:r>
      <w:r>
        <w:tab/>
        <w:t xml:space="preserve">                </w:t>
      </w:r>
    </w:p>
    <w:p w:rsidR="001C1FD0" w:rsidRDefault="000728BA">
      <w:pPr>
        <w:tabs>
          <w:tab w:val="left" w:pos="1140"/>
          <w:tab w:val="left" w:pos="6120"/>
        </w:tabs>
        <w:rPr>
          <w:sz w:val="18"/>
          <w:szCs w:val="18"/>
        </w:rPr>
      </w:pPr>
      <w:r>
        <w:tab/>
      </w: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             </w:t>
      </w:r>
      <w:proofErr w:type="gramStart"/>
      <w:r>
        <w:rPr>
          <w:sz w:val="18"/>
          <w:szCs w:val="18"/>
        </w:rPr>
        <w:t xml:space="preserve">   (</w:t>
      </w:r>
      <w:proofErr w:type="gramEnd"/>
      <w:r>
        <w:rPr>
          <w:sz w:val="18"/>
          <w:szCs w:val="18"/>
        </w:rPr>
        <w:t>должность подотчетного лица)</w:t>
      </w:r>
    </w:p>
    <w:p w:rsidR="001C1FD0" w:rsidRDefault="000728BA">
      <w:pPr>
        <w:tabs>
          <w:tab w:val="left" w:pos="5340"/>
        </w:tabs>
        <w:jc w:val="right"/>
      </w:pPr>
      <w:r>
        <w:rPr>
          <w:sz w:val="18"/>
          <w:szCs w:val="18"/>
        </w:rPr>
        <w:tab/>
      </w:r>
    </w:p>
    <w:p w:rsidR="001C1FD0" w:rsidRDefault="000728BA">
      <w:pPr>
        <w:tabs>
          <w:tab w:val="left" w:pos="5985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                    (Ф.И.О. подотчетного лица)</w:t>
      </w:r>
    </w:p>
    <w:p w:rsidR="001C1FD0" w:rsidRDefault="000728B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</w:p>
    <w:p w:rsidR="001C1FD0" w:rsidRDefault="001C1FD0">
      <w:pPr>
        <w:rPr>
          <w:sz w:val="18"/>
          <w:szCs w:val="18"/>
        </w:rPr>
      </w:pPr>
    </w:p>
    <w:p w:rsidR="001C1FD0" w:rsidRDefault="001C1FD0">
      <w:pPr>
        <w:rPr>
          <w:sz w:val="18"/>
          <w:szCs w:val="18"/>
        </w:rPr>
      </w:pPr>
    </w:p>
    <w:p w:rsidR="001C1FD0" w:rsidRDefault="001C1FD0">
      <w:pPr>
        <w:rPr>
          <w:sz w:val="18"/>
          <w:szCs w:val="18"/>
        </w:rPr>
      </w:pPr>
    </w:p>
    <w:p w:rsidR="001C1FD0" w:rsidRDefault="000728BA">
      <w:pPr>
        <w:tabs>
          <w:tab w:val="left" w:pos="28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1C1FD0" w:rsidRDefault="000728BA">
      <w:pPr>
        <w:tabs>
          <w:tab w:val="left" w:pos="28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выдачу денежных средств под отчет</w:t>
      </w:r>
    </w:p>
    <w:p w:rsidR="001C1FD0" w:rsidRDefault="001C1FD0">
      <w:pPr>
        <w:ind w:left="-180" w:firstLine="180"/>
        <w:jc w:val="both"/>
      </w:pPr>
    </w:p>
    <w:p w:rsidR="001C1FD0" w:rsidRDefault="000728BA">
      <w:pPr>
        <w:jc w:val="both"/>
      </w:pPr>
      <w:r>
        <w:rPr>
          <w:sz w:val="28"/>
          <w:szCs w:val="28"/>
        </w:rPr>
        <w:t>Прошу выдать мне денежные средства в сумме ____ рублей __ копеек на</w:t>
      </w:r>
      <w:r>
        <w:t xml:space="preserve"> _______________________</w:t>
      </w:r>
      <w:r>
        <w:t>______________________________________________________</w:t>
      </w:r>
    </w:p>
    <w:p w:rsidR="001C1FD0" w:rsidRDefault="000728BA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наименование расходов)</w:t>
      </w:r>
    </w:p>
    <w:p w:rsidR="001C1FD0" w:rsidRDefault="000728BA">
      <w:pPr>
        <w:jc w:val="both"/>
      </w:pPr>
      <w:r>
        <w:rPr>
          <w:sz w:val="28"/>
          <w:szCs w:val="28"/>
        </w:rPr>
        <w:t>Средства прошу перечислить на счет</w:t>
      </w:r>
      <w:r>
        <w:t xml:space="preserve"> _______________________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</w:t>
      </w:r>
    </w:p>
    <w:p w:rsidR="001C1FD0" w:rsidRDefault="000728BA">
      <w:pPr>
        <w:tabs>
          <w:tab w:val="left" w:pos="5190"/>
        </w:tabs>
        <w:jc w:val="center"/>
        <w:rPr>
          <w:sz w:val="18"/>
          <w:szCs w:val="18"/>
        </w:rPr>
      </w:pPr>
      <w:r>
        <w:rPr>
          <w:sz w:val="18"/>
          <w:szCs w:val="18"/>
        </w:rPr>
        <w:t>(указать номер банковского счета)</w:t>
      </w:r>
    </w:p>
    <w:p w:rsidR="001C1FD0" w:rsidRDefault="000728BA">
      <w:pPr>
        <w:jc w:val="both"/>
      </w:pPr>
      <w:r>
        <w:rPr>
          <w:sz w:val="28"/>
          <w:szCs w:val="28"/>
        </w:rPr>
        <w:t>открытый мне в</w:t>
      </w:r>
      <w:r>
        <w:t xml:space="preserve"> __________________________________________</w:t>
      </w:r>
    </w:p>
    <w:p w:rsidR="001C1FD0" w:rsidRDefault="000728BA">
      <w:pPr>
        <w:tabs>
          <w:tab w:val="left" w:pos="3735"/>
        </w:tabs>
        <w:jc w:val="center"/>
        <w:rPr>
          <w:sz w:val="18"/>
          <w:szCs w:val="18"/>
        </w:rPr>
      </w:pPr>
      <w:r>
        <w:rPr>
          <w:sz w:val="18"/>
          <w:szCs w:val="18"/>
        </w:rPr>
        <w:t>(указать наименование банка)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Обязуюсь расходовать данные средства по </w:t>
      </w:r>
      <w:r>
        <w:rPr>
          <w:sz w:val="28"/>
          <w:szCs w:val="28"/>
        </w:rPr>
        <w:t>целевому назначению. О произведенных расходах обязуюсь отчитаться по установленной форме. Остаток неизрасходованных средств обязуюсь вернуть в кассу администрации Ордынского района</w:t>
      </w:r>
    </w:p>
    <w:p w:rsidR="001C1FD0" w:rsidRDefault="000728BA">
      <w:pPr>
        <w:tabs>
          <w:tab w:val="left" w:pos="390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(</w:t>
      </w:r>
      <w:r>
        <w:rPr>
          <w:sz w:val="18"/>
          <w:szCs w:val="18"/>
        </w:rPr>
        <w:t>указать наименование учреждения)</w:t>
      </w:r>
    </w:p>
    <w:p w:rsidR="001C1FD0" w:rsidRDefault="001C1FD0">
      <w:pPr>
        <w:jc w:val="both"/>
        <w:rPr>
          <w:sz w:val="18"/>
          <w:szCs w:val="18"/>
        </w:rPr>
      </w:pPr>
    </w:p>
    <w:p w:rsidR="001C1FD0" w:rsidRDefault="001C1FD0">
      <w:pPr>
        <w:jc w:val="both"/>
        <w:rPr>
          <w:sz w:val="18"/>
          <w:szCs w:val="18"/>
        </w:rPr>
      </w:pPr>
    </w:p>
    <w:p w:rsidR="001C1FD0" w:rsidRDefault="000728BA">
      <w:pPr>
        <w:jc w:val="both"/>
      </w:pPr>
      <w:r>
        <w:t>Дата «__</w:t>
      </w:r>
      <w:proofErr w:type="gramStart"/>
      <w:r>
        <w:t>_»_</w:t>
      </w:r>
      <w:proofErr w:type="gramEnd"/>
      <w:r>
        <w:t>_______2023г.</w:t>
      </w:r>
    </w:p>
    <w:p w:rsidR="001C1FD0" w:rsidRDefault="001C1FD0">
      <w:pPr>
        <w:jc w:val="both"/>
      </w:pPr>
    </w:p>
    <w:p w:rsidR="001C1FD0" w:rsidRDefault="000728BA">
      <w:pPr>
        <w:jc w:val="both"/>
      </w:pPr>
      <w:r>
        <w:rPr>
          <w:sz w:val="28"/>
          <w:szCs w:val="28"/>
        </w:rPr>
        <w:t>Подпись</w:t>
      </w:r>
      <w:r>
        <w:t xml:space="preserve"> _________________________                            </w:t>
      </w:r>
      <w:r>
        <w:rPr>
          <w:sz w:val="28"/>
          <w:szCs w:val="28"/>
        </w:rPr>
        <w:t xml:space="preserve">Расшифровка </w:t>
      </w:r>
      <w:proofErr w:type="gramStart"/>
      <w:r>
        <w:rPr>
          <w:sz w:val="28"/>
          <w:szCs w:val="28"/>
        </w:rPr>
        <w:t>подписи:</w:t>
      </w:r>
      <w:r>
        <w:t xml:space="preserve">   </w:t>
      </w:r>
      <w:proofErr w:type="gramEnd"/>
      <w:r>
        <w:t xml:space="preserve"> .</w:t>
      </w:r>
    </w:p>
    <w:p w:rsidR="001C1FD0" w:rsidRDefault="001C1FD0">
      <w:pPr>
        <w:jc w:val="both"/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бухгалтерии </w:t>
      </w:r>
      <w:proofErr w:type="gramStart"/>
      <w:r>
        <w:rPr>
          <w:sz w:val="28"/>
          <w:szCs w:val="28"/>
        </w:rPr>
        <w:t xml:space="preserve">учреждения:   </w:t>
      </w:r>
      <w:proofErr w:type="gramEnd"/>
      <w:r>
        <w:rPr>
          <w:sz w:val="28"/>
          <w:szCs w:val="28"/>
        </w:rPr>
        <w:t xml:space="preserve">            «Проверено», задолженности нет</w:t>
      </w:r>
    </w:p>
    <w:p w:rsidR="001C1FD0" w:rsidRDefault="000728BA">
      <w:pPr>
        <w:tabs>
          <w:tab w:val="left" w:pos="633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_________________</w:t>
      </w:r>
    </w:p>
    <w:p w:rsidR="001C1FD0" w:rsidRDefault="000728BA">
      <w:pPr>
        <w:tabs>
          <w:tab w:val="left" w:pos="5250"/>
        </w:tabs>
        <w:rPr>
          <w:sz w:val="16"/>
          <w:szCs w:val="16"/>
        </w:rPr>
      </w:pPr>
      <w:r>
        <w:tab/>
      </w:r>
      <w:r>
        <w:rPr>
          <w:sz w:val="16"/>
          <w:szCs w:val="16"/>
        </w:rPr>
        <w:t xml:space="preserve">                        (должность)</w:t>
      </w:r>
    </w:p>
    <w:p w:rsidR="001C1FD0" w:rsidRDefault="000728BA">
      <w:pPr>
        <w:tabs>
          <w:tab w:val="center" w:pos="4677"/>
          <w:tab w:val="left" w:pos="8025"/>
        </w:tabs>
      </w:pPr>
      <w:r>
        <w:tab/>
        <w:t xml:space="preserve">                                                                 </w:t>
      </w:r>
    </w:p>
    <w:p w:rsidR="001C1FD0" w:rsidRDefault="000728BA">
      <w:pPr>
        <w:tabs>
          <w:tab w:val="left" w:pos="5790"/>
        </w:tabs>
        <w:rPr>
          <w:sz w:val="16"/>
          <w:szCs w:val="16"/>
        </w:rPr>
      </w:pPr>
      <w:r>
        <w:tab/>
        <w:t xml:space="preserve">         </w:t>
      </w:r>
      <w:r>
        <w:rPr>
          <w:sz w:val="16"/>
          <w:szCs w:val="16"/>
        </w:rPr>
        <w:t>(Ф.И.О.)</w:t>
      </w:r>
    </w:p>
    <w:p w:rsidR="001C1FD0" w:rsidRDefault="000728BA">
      <w:pPr>
        <w:tabs>
          <w:tab w:val="left" w:pos="4305"/>
          <w:tab w:val="left" w:pos="5910"/>
        </w:tabs>
        <w:jc w:val="center"/>
      </w:pPr>
      <w:r>
        <w:t xml:space="preserve">                                    </w:t>
      </w:r>
      <w:r>
        <w:t xml:space="preserve">                                   ____________________                                  </w:t>
      </w:r>
    </w:p>
    <w:p w:rsidR="001C1FD0" w:rsidRDefault="000728BA">
      <w:pPr>
        <w:tabs>
          <w:tab w:val="left" w:pos="5250"/>
        </w:tabs>
        <w:rPr>
          <w:sz w:val="16"/>
          <w:szCs w:val="16"/>
        </w:rPr>
      </w:pPr>
      <w:r>
        <w:tab/>
        <w:t xml:space="preserve">                </w:t>
      </w:r>
      <w:r>
        <w:rPr>
          <w:sz w:val="16"/>
          <w:szCs w:val="16"/>
        </w:rPr>
        <w:t xml:space="preserve"> (подпись) 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11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Перечень лиц, имеющих право подписи учетных документов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 </w:t>
      </w:r>
    </w:p>
    <w:tbl>
      <w:tblPr>
        <w:tblW w:w="933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8"/>
        <w:gridCol w:w="3219"/>
        <w:gridCol w:w="1870"/>
        <w:gridCol w:w="1759"/>
        <w:gridCol w:w="1988"/>
      </w:tblGrid>
      <w:tr w:rsidR="001C1FD0"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  <w:r>
              <w:rPr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Должность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</w:rPr>
              <w:t>Ф.И.О.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Наименование </w:t>
            </w:r>
            <w:r>
              <w:rPr>
                <w:bCs/>
                <w:sz w:val="28"/>
                <w:szCs w:val="28"/>
              </w:rPr>
              <w:br/>
              <w:t>документов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Примечание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 распоряжением ознакомлен</w:t>
            </w:r>
          </w:p>
        </w:tc>
      </w:tr>
      <w:tr w:rsidR="001C1FD0"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района</w:t>
            </w:r>
          </w:p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Все документы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–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bCs/>
                <w:iCs/>
                <w:sz w:val="28"/>
                <w:szCs w:val="28"/>
              </w:rPr>
            </w:pPr>
          </w:p>
        </w:tc>
      </w:tr>
      <w:tr w:rsidR="001C1FD0"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финансов, учета и отчетности</w:t>
            </w:r>
          </w:p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Все документы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–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bCs/>
                <w:iCs/>
                <w:sz w:val="28"/>
                <w:szCs w:val="28"/>
              </w:rPr>
            </w:pPr>
          </w:p>
        </w:tc>
      </w:tr>
      <w:tr w:rsidR="001C1FD0"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</w:t>
            </w:r>
          </w:p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документы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За Главу района в его </w:t>
            </w:r>
            <w:r>
              <w:rPr>
                <w:bCs/>
                <w:iCs/>
                <w:sz w:val="28"/>
                <w:szCs w:val="28"/>
              </w:rPr>
              <w:br/>
              <w:t>отсутствие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bCs/>
                <w:iCs/>
                <w:sz w:val="28"/>
                <w:szCs w:val="28"/>
              </w:rPr>
            </w:pPr>
          </w:p>
        </w:tc>
      </w:tr>
      <w:tr w:rsidR="001C1FD0"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документы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За Главу района в его </w:t>
            </w:r>
            <w:r>
              <w:rPr>
                <w:bCs/>
                <w:iCs/>
                <w:sz w:val="28"/>
                <w:szCs w:val="28"/>
              </w:rPr>
              <w:br/>
              <w:t>отсутствие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bCs/>
                <w:iCs/>
                <w:sz w:val="28"/>
                <w:szCs w:val="28"/>
              </w:rPr>
            </w:pPr>
          </w:p>
        </w:tc>
      </w:tr>
      <w:tr w:rsidR="001C1FD0"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финансов, учета и отчетности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документы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За начальника в его </w:t>
            </w:r>
            <w:r>
              <w:rPr>
                <w:bCs/>
                <w:iCs/>
                <w:sz w:val="28"/>
                <w:szCs w:val="28"/>
              </w:rPr>
              <w:br/>
              <w:t>отсутствие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1C1FD0">
            <w:pPr>
              <w:widowControl w:val="0"/>
              <w:rPr>
                <w:bCs/>
                <w:iCs/>
                <w:sz w:val="28"/>
                <w:szCs w:val="28"/>
              </w:rPr>
            </w:pPr>
          </w:p>
        </w:tc>
      </w:tr>
    </w:tbl>
    <w:p w:rsidR="001C1FD0" w:rsidRDefault="001C1FD0">
      <w:pPr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12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spacing w:after="200"/>
        <w:jc w:val="center"/>
        <w:rPr>
          <w:rFonts w:eastAsia="Calibri"/>
          <w:sz w:val="28"/>
          <w:szCs w:val="28"/>
          <w:lang w:eastAsia="en-US"/>
        </w:rPr>
      </w:pPr>
    </w:p>
    <w:p w:rsidR="001C1FD0" w:rsidRDefault="000728BA">
      <w:pPr>
        <w:spacing w:after="20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График документооборота</w:t>
      </w: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2782"/>
        <w:gridCol w:w="1668"/>
        <w:gridCol w:w="1622"/>
        <w:gridCol w:w="1730"/>
        <w:gridCol w:w="1542"/>
      </w:tblGrid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Наименование документа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Срок сдачи документов на обработку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Период учёта информации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szCs w:val="22"/>
                <w:lang w:eastAsia="en-US"/>
              </w:rPr>
              <w:t>Ответствен-</w:t>
            </w:r>
            <w:proofErr w:type="spellStart"/>
            <w:r>
              <w:rPr>
                <w:rFonts w:eastAsia="Calibri"/>
                <w:szCs w:val="22"/>
                <w:lang w:eastAsia="en-US"/>
              </w:rPr>
              <w:t>ные</w:t>
            </w:r>
            <w:proofErr w:type="spellEnd"/>
            <w:proofErr w:type="gramEnd"/>
            <w:r>
              <w:rPr>
                <w:rFonts w:eastAsia="Calibri"/>
                <w:szCs w:val="22"/>
                <w:lang w:eastAsia="en-US"/>
              </w:rPr>
              <w:t xml:space="preserve"> лица за сдачу документов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Ответствен-</w:t>
            </w:r>
          </w:p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szCs w:val="22"/>
                <w:lang w:eastAsia="en-US"/>
              </w:rPr>
              <w:t>ные</w:t>
            </w:r>
            <w:proofErr w:type="spellEnd"/>
            <w:r>
              <w:rPr>
                <w:rFonts w:eastAsia="Calibri"/>
                <w:szCs w:val="22"/>
                <w:lang w:eastAsia="en-US"/>
              </w:rPr>
              <w:t xml:space="preserve"> лица за прием доку-</w:t>
            </w:r>
          </w:p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ментов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5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Акты ликвидации ОС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В течение 5 дней согласно распоряжения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1C1FD0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1C1FD0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 по работе с ОС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Счета-фактуры, накладные от поставщиков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По мере получения, но не позднее 5 числа, следующего за отчетным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 1 по 30(31) число отчетного месяца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Начальники </w:t>
            </w:r>
            <w:r>
              <w:rPr>
                <w:rFonts w:eastAsia="Calibri"/>
                <w:szCs w:val="22"/>
                <w:lang w:eastAsia="en-US"/>
              </w:rPr>
              <w:t>отделов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специалисты отдела финансов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Счета-фактуры, акты приемки выполненных работ по содержанию имущества, текущему ремонту, договора, сметы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До 8 числа следующего за отчетным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 1 по 30(31) число отчетного месяца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Начальники отделов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специалисты отдела финан</w:t>
            </w:r>
            <w:r>
              <w:rPr>
                <w:rFonts w:eastAsia="Calibri"/>
                <w:szCs w:val="22"/>
                <w:lang w:eastAsia="en-US"/>
              </w:rPr>
              <w:t>сов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Материальные отчеты прихода и расхода ТМЦ, акты на списание МЦ, акт о приеме материалов, акт о списании МЗ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До 3 числа следующего за отчетным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ежедневно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МОЛ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 по учёту материалов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Акты ввода в эксплуатацию ОС, акты о списании ОС, накладные на </w:t>
            </w:r>
            <w:r>
              <w:rPr>
                <w:rFonts w:eastAsia="Calibri"/>
                <w:szCs w:val="22"/>
                <w:lang w:eastAsia="en-US"/>
              </w:rPr>
              <w:t>внутреннее перемещение ОС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szCs w:val="22"/>
                <w:lang w:eastAsia="en-US"/>
              </w:rPr>
              <w:t>До 1 числа</w:t>
            </w:r>
            <w:proofErr w:type="gramEnd"/>
            <w:r>
              <w:rPr>
                <w:rFonts w:eastAsia="Calibri"/>
                <w:szCs w:val="22"/>
                <w:lang w:eastAsia="en-US"/>
              </w:rPr>
              <w:t xml:space="preserve"> следующего за отчетным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 1 по 30(31) число отчетного месяца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 по учету ОС, МОЛ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 по учету ОС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Инвентарные карточки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proofErr w:type="gramStart"/>
            <w:r>
              <w:rPr>
                <w:rFonts w:eastAsia="Calibri"/>
                <w:szCs w:val="22"/>
                <w:lang w:eastAsia="en-US"/>
              </w:rPr>
              <w:t>До 1 числа</w:t>
            </w:r>
            <w:proofErr w:type="gramEnd"/>
            <w:r>
              <w:rPr>
                <w:rFonts w:eastAsia="Calibri"/>
                <w:szCs w:val="22"/>
                <w:lang w:eastAsia="en-US"/>
              </w:rPr>
              <w:t xml:space="preserve"> следующего за отчетным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 1 по 30(31) число отчетного месяца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 по у</w:t>
            </w:r>
            <w:r>
              <w:rPr>
                <w:rFonts w:eastAsia="Calibri"/>
                <w:szCs w:val="22"/>
                <w:lang w:eastAsia="en-US"/>
              </w:rPr>
              <w:t>чету ОС, МОЛ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 по учету ОС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Доверенность на получение ТМЦ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На 10 дней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В течение 10 дней со дня получения доверенности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МОЛ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</w:t>
            </w:r>
          </w:p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 отдела финансов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Табель учета рабочего времени, договора подряда, распоряжения по начислению заработной платы, </w:t>
            </w:r>
            <w:r>
              <w:rPr>
                <w:rFonts w:eastAsia="Calibri"/>
                <w:szCs w:val="22"/>
                <w:lang w:eastAsia="en-US"/>
              </w:rPr>
              <w:t xml:space="preserve">расчетно-платежная </w:t>
            </w:r>
            <w:r>
              <w:rPr>
                <w:rFonts w:eastAsia="Calibri"/>
                <w:szCs w:val="22"/>
                <w:lang w:eastAsia="en-US"/>
              </w:rPr>
              <w:lastRenderedPageBreak/>
              <w:t>ведомость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lastRenderedPageBreak/>
              <w:t>До 25 числа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1C1FD0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Специалисты управления делами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</w:t>
            </w:r>
          </w:p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по расчетам заработной платы 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lastRenderedPageBreak/>
              <w:t>Выписки с расчетного счета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ежедневно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До 3 числа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специалисты отдела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специалисты отдела финансов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Авансовые отчеты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Не позднее 3-10 дней со дня </w:t>
            </w:r>
            <w:r>
              <w:rPr>
                <w:rFonts w:eastAsia="Calibri"/>
                <w:szCs w:val="22"/>
                <w:lang w:eastAsia="en-US"/>
              </w:rPr>
              <w:t>получения денежных средств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1C1FD0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Подотчетные лица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специалисты отдела финансов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Кассовый отчет, ПКО, РКО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Ежедневно</w:t>
            </w:r>
          </w:p>
          <w:p w:rsidR="001C1FD0" w:rsidRDefault="001C1FD0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 1 по 30(31) число отчетного месяца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 отдела финансов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Начальник отдела финансов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Ведомость расчетов с дебиторами и кредиторами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15 числа </w:t>
            </w:r>
            <w:r>
              <w:rPr>
                <w:rFonts w:eastAsia="Calibri"/>
                <w:szCs w:val="22"/>
                <w:lang w:eastAsia="en-US"/>
              </w:rPr>
              <w:t xml:space="preserve">следующего за отчетным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1C1FD0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 отдела финансов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Начальник отдела финансов</w:t>
            </w:r>
          </w:p>
        </w:tc>
      </w:tr>
      <w:tr w:rsidR="001C1FD0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Листок по временной нетрудоспособности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На следующий день после сдачи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В течении 5 дней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</w:t>
            </w:r>
          </w:p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по расчетам заработной платы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Специалист</w:t>
            </w:r>
          </w:p>
          <w:p w:rsidR="001C1FD0" w:rsidRDefault="000728BA">
            <w:pPr>
              <w:widowControl w:val="0"/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по расчетам заработной платы</w:t>
            </w:r>
          </w:p>
        </w:tc>
      </w:tr>
    </w:tbl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13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Положение о внутреннем финансовом контроле и график проведения внутренних проверок финансово – хозяйственной деятельности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разработано в соответствии с законодательством России (включая внутриведомственные нормативно-правовые акты) и Уставом учреждения. Положение устанавливает единые цели, правила и принципы проведения внутреннего финансового контроля </w:t>
      </w:r>
      <w:r>
        <w:rPr>
          <w:sz w:val="28"/>
          <w:szCs w:val="28"/>
        </w:rPr>
        <w:t>учреждения.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Внутренний финансовый контроль направлен на:</w:t>
      </w:r>
    </w:p>
    <w:p w:rsidR="001C1FD0" w:rsidRDefault="000728BA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системы соблюдения законодательства России в сфере финансовой деятельности; </w:t>
      </w:r>
    </w:p>
    <w:p w:rsidR="001C1FD0" w:rsidRDefault="000728BA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качества составления и достоверности бюджетной отчетности и ведения бюджетного учета;</w:t>
      </w:r>
    </w:p>
    <w:p w:rsidR="001C1FD0" w:rsidRDefault="000728BA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>
        <w:rPr>
          <w:sz w:val="28"/>
          <w:szCs w:val="28"/>
        </w:rPr>
        <w:t>результативности и недопущение нецелевого использования бюджетных средств.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Внутренний контроль в учреждении осуществляют:</w:t>
      </w:r>
    </w:p>
    <w:p w:rsidR="001C1FD0" w:rsidRDefault="000728BA">
      <w:pPr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созданная распоряжением Главы Ордынского района комиссия;</w:t>
      </w:r>
    </w:p>
    <w:p w:rsidR="001C1FD0" w:rsidRDefault="000728BA">
      <w:pPr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всех уровней, сотрудники учреждения;</w:t>
      </w:r>
    </w:p>
    <w:p w:rsidR="001C1FD0" w:rsidRDefault="000728BA">
      <w:pPr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сторонние организации</w:t>
      </w:r>
      <w:r>
        <w:rPr>
          <w:sz w:val="28"/>
          <w:szCs w:val="28"/>
        </w:rPr>
        <w:t xml:space="preserve"> или внешние аудиторы, привлекаемые для целей проверки финансово-хозяйственной деятельности учреждения.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Целями внутреннего финансового контроля учреждения являются: </w:t>
      </w:r>
    </w:p>
    <w:p w:rsidR="001C1FD0" w:rsidRDefault="000728BA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подтверждение достоверности бюджетного учета и отчетности учреждения и соответствия </w:t>
      </w:r>
      <w:r>
        <w:rPr>
          <w:sz w:val="28"/>
          <w:szCs w:val="28"/>
        </w:rPr>
        <w:t>порядка ведения учета методологии и стандартам бюджетного учета, установленным Минфином России;</w:t>
      </w:r>
    </w:p>
    <w:p w:rsidR="001C1FD0" w:rsidRDefault="000728BA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другого действующего законодательства России, регулирующего порядок осуществления финансово-хозяйственной деятельности;</w:t>
      </w:r>
    </w:p>
    <w:p w:rsidR="001C1FD0" w:rsidRDefault="000728BA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предложений по </w:t>
      </w:r>
      <w:r>
        <w:rPr>
          <w:sz w:val="28"/>
          <w:szCs w:val="28"/>
        </w:rPr>
        <w:t>повышению экономности и результативности использования средств федерального бюджета.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Основные задачи внутреннего контроля:</w:t>
      </w:r>
    </w:p>
    <w:p w:rsidR="001C1FD0" w:rsidRDefault="000728BA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соответствия проводимых финансовых операций в части финансово-хозяйственной деятельности и их отражение в бюджетном</w:t>
      </w:r>
      <w:r>
        <w:rPr>
          <w:sz w:val="28"/>
          <w:szCs w:val="28"/>
        </w:rPr>
        <w:t xml:space="preserve"> учете и отчетности требованиям законодательства; установление соответствия осуществляемых операций регламентам, полномочиям сотрудников;</w:t>
      </w:r>
    </w:p>
    <w:p w:rsidR="001C1FD0" w:rsidRDefault="000728BA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установленных технологических процессов и операций при осуществлении деятельности;</w:t>
      </w:r>
    </w:p>
    <w:p w:rsidR="001C1FD0" w:rsidRDefault="000728BA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системы внутренне</w:t>
      </w:r>
      <w:r>
        <w:rPr>
          <w:sz w:val="28"/>
          <w:szCs w:val="28"/>
        </w:rPr>
        <w:t>го контроля учреждения, позволяющий выявить существенные аспекты, влияющие на ее эффективность.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Принципы внутреннего финансового контроля учреждения:</w:t>
      </w:r>
    </w:p>
    <w:p w:rsidR="001C1FD0" w:rsidRDefault="000728BA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принцип законности. Неуклонное и точное соблюдение всеми субъектами внутреннего контроля норм и прави</w:t>
      </w:r>
      <w:r>
        <w:rPr>
          <w:sz w:val="28"/>
          <w:szCs w:val="28"/>
        </w:rPr>
        <w:t>л, установленных законодательством России;</w:t>
      </w:r>
    </w:p>
    <w:p w:rsidR="001C1FD0" w:rsidRDefault="000728BA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 России, путем применения методов, обеспечивающих получение по</w:t>
      </w:r>
      <w:r>
        <w:rPr>
          <w:sz w:val="28"/>
          <w:szCs w:val="28"/>
        </w:rPr>
        <w:t>лной и достоверной информации;</w:t>
      </w:r>
    </w:p>
    <w:p w:rsidR="001C1FD0" w:rsidRDefault="000728BA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1C1FD0" w:rsidRDefault="000728BA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системности. Проведение контрольных мероприятий всех сторон деятельнос</w:t>
      </w:r>
      <w:r>
        <w:rPr>
          <w:sz w:val="28"/>
          <w:szCs w:val="28"/>
        </w:rPr>
        <w:t>ти объекта внутреннего контроля и его взаимосвязей в структуре управления;</w:t>
      </w:r>
    </w:p>
    <w:p w:rsidR="001C1FD0" w:rsidRDefault="000728BA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 России.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>Система внутреннего контроля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Система внутреннего контроля обеспечивает:</w:t>
      </w:r>
    </w:p>
    <w:p w:rsidR="001C1FD0" w:rsidRDefault="000728BA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точность и полноту документации бюджетного учета;</w:t>
      </w:r>
    </w:p>
    <w:p w:rsidR="001C1FD0" w:rsidRDefault="000728BA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требований законодательства;</w:t>
      </w:r>
    </w:p>
    <w:p w:rsidR="001C1FD0" w:rsidRDefault="000728BA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своевременность подготовки достоверной бюджетной отчетности;</w:t>
      </w:r>
    </w:p>
    <w:p w:rsidR="001C1FD0" w:rsidRDefault="000728BA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предотвращение ошибок и ис</w:t>
      </w:r>
      <w:r>
        <w:rPr>
          <w:sz w:val="28"/>
          <w:szCs w:val="28"/>
        </w:rPr>
        <w:t>кажений;</w:t>
      </w:r>
    </w:p>
    <w:p w:rsidR="001C1FD0" w:rsidRDefault="000728BA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приказов и распоряжений руководителя учреждения;</w:t>
      </w:r>
    </w:p>
    <w:p w:rsidR="001C1FD0" w:rsidRDefault="000728BA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сохранность имущества учреждения.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Система внутреннего контроля позволяет следить за эффективностью работы структурных подразделений, отделов, добросовестностью выполнения </w:t>
      </w:r>
      <w:r>
        <w:rPr>
          <w:sz w:val="28"/>
          <w:szCs w:val="28"/>
        </w:rPr>
        <w:t>сотрудниками возложенных на них должностных обязанностей.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Методы проведения внутреннего контроля: 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документальное оформление: </w:t>
      </w:r>
      <w:r>
        <w:rPr>
          <w:sz w:val="28"/>
          <w:szCs w:val="28"/>
        </w:rPr>
        <w:br/>
        <w:t>– записи в регистрах бюджетного учета проводятся на основе первичных учетных документов (в т. ч. бухгалтерских справок</w:t>
      </w:r>
      <w:proofErr w:type="gramStart"/>
      <w:r>
        <w:rPr>
          <w:sz w:val="28"/>
          <w:szCs w:val="28"/>
        </w:rPr>
        <w:t>);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>ключение в бюджетную (финансовую) отчетность существенных оценочных значений;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подтверждение соответствия между объектами (документами) и их соответствия установленным требованиям; 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соотнесение оплаты материальных активов с их поступлением в учреждение;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сан</w:t>
      </w:r>
      <w:r>
        <w:rPr>
          <w:sz w:val="28"/>
          <w:szCs w:val="28"/>
        </w:rPr>
        <w:t>кционирование сделок и операций;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сверка расчетов учреждения с поставщиками и покупателями и </w:t>
      </w:r>
      <w:proofErr w:type="gramStart"/>
      <w:r>
        <w:rPr>
          <w:sz w:val="28"/>
          <w:szCs w:val="28"/>
        </w:rPr>
        <w:t>прочими дебиторами</w:t>
      </w:r>
      <w:proofErr w:type="gramEnd"/>
      <w:r>
        <w:rPr>
          <w:sz w:val="28"/>
          <w:szCs w:val="28"/>
        </w:rPr>
        <w:t xml:space="preserve"> и кредиторами для подтверждения сумм дебиторской и кредиторской задолженности;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сверка остатков по счетам бюджетного учета наличных денежных средс</w:t>
      </w:r>
      <w:r>
        <w:rPr>
          <w:sz w:val="28"/>
          <w:szCs w:val="28"/>
        </w:rPr>
        <w:t>тв с остатками денежных средств по данным кассовой книги;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разграничение полномочий и ротация обязанностей;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 контроля фактического наличия и состояния объектов (в т. ч. инвентаризация);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правильности сделок, учетных операций;</w:t>
      </w:r>
    </w:p>
    <w:p w:rsidR="001C1FD0" w:rsidRDefault="000728B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after="1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связанные с ко</w:t>
      </w:r>
      <w:r>
        <w:rPr>
          <w:sz w:val="28"/>
          <w:szCs w:val="28"/>
        </w:rPr>
        <w:t xml:space="preserve">мпьютерной обработкой информации: </w:t>
      </w:r>
      <w:r>
        <w:rPr>
          <w:sz w:val="28"/>
          <w:szCs w:val="28"/>
        </w:rPr>
        <w:br/>
        <w:t xml:space="preserve">– регламент доступа к компьютерным программам, информационным системам, данным и </w:t>
      </w:r>
      <w:proofErr w:type="gramStart"/>
      <w:r>
        <w:rPr>
          <w:sz w:val="28"/>
          <w:szCs w:val="28"/>
        </w:rPr>
        <w:t>справочникам;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порядок восстановления данных;</w:t>
      </w:r>
      <w:r>
        <w:rPr>
          <w:sz w:val="28"/>
          <w:szCs w:val="28"/>
        </w:rPr>
        <w:br/>
        <w:t xml:space="preserve">– обеспечение бесперебойного использования компьютерных программ (информационных систем); </w:t>
      </w:r>
      <w:r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>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3. Организация внутреннего </w:t>
      </w:r>
      <w:r>
        <w:rPr>
          <w:bCs/>
          <w:sz w:val="28"/>
          <w:szCs w:val="28"/>
        </w:rPr>
        <w:t>финансового контроля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Внутренний финансовый контроль в учреждении подразделяется на предварительный, текущий и последующий.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Предварительный контроль осуществляется до начала совершения хозяйственной операции. Позволяет определить, насколько це</w:t>
      </w:r>
      <w:r>
        <w:rPr>
          <w:sz w:val="28"/>
          <w:szCs w:val="28"/>
        </w:rPr>
        <w:t xml:space="preserve">лесообразной и правомерной является операция.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предварительного финансового контроля является предупреждение нарушений на стадии планирования расходов и заключения договоров.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Предварительный контроль осуществляют Глава Ордынского района, его </w:t>
      </w:r>
      <w:r>
        <w:rPr>
          <w:sz w:val="28"/>
          <w:szCs w:val="28"/>
        </w:rPr>
        <w:t xml:space="preserve">заместители, отдел финансов, учета и </w:t>
      </w:r>
      <w:proofErr w:type="gramStart"/>
      <w:r>
        <w:rPr>
          <w:sz w:val="28"/>
          <w:szCs w:val="28"/>
        </w:rPr>
        <w:t>отчетности</w:t>
      </w:r>
      <w:proofErr w:type="gramEnd"/>
      <w:r>
        <w:rPr>
          <w:sz w:val="28"/>
          <w:szCs w:val="28"/>
        </w:rPr>
        <w:t xml:space="preserve"> и правовой отдел администрации Ордынского района.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предварительного внутреннего финансового контроля проводится:</w:t>
      </w:r>
    </w:p>
    <w:p w:rsidR="001C1FD0" w:rsidRDefault="000728BA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финансово-плановых документов (расчетов потребности в денежных средствах</w:t>
      </w:r>
      <w:r>
        <w:rPr>
          <w:sz w:val="28"/>
          <w:szCs w:val="28"/>
        </w:rPr>
        <w:t>, бюджетной сметы и др.) начальником отдела финансов, их визирование, согласование и урегулирование разногласий;</w:t>
      </w:r>
    </w:p>
    <w:p w:rsidR="001C1FD0" w:rsidRDefault="000728BA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законности и экономической обоснованности, визирование проектов договоров (контрактов), визирование договоров и прочих документов, из </w:t>
      </w:r>
      <w:r>
        <w:rPr>
          <w:sz w:val="28"/>
          <w:szCs w:val="28"/>
        </w:rPr>
        <w:t xml:space="preserve">которых вытекают денежные обязательства, начальником правового отдела и начальником отдела финансов. </w:t>
      </w:r>
    </w:p>
    <w:p w:rsidR="001C1FD0" w:rsidRDefault="000728BA">
      <w:pPr>
        <w:numPr>
          <w:ilvl w:val="0"/>
          <w:numId w:val="16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за принятием обязательств учреждения в пределах доведенных лимитов бюджетных обязательств;</w:t>
      </w:r>
    </w:p>
    <w:p w:rsidR="001C1FD0" w:rsidRDefault="000728BA">
      <w:pPr>
        <w:numPr>
          <w:ilvl w:val="0"/>
          <w:numId w:val="1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проверка проектов распоряжений и постановлений </w:t>
      </w:r>
      <w:r>
        <w:rPr>
          <w:sz w:val="28"/>
          <w:szCs w:val="28"/>
          <w:shd w:val="clear" w:color="auto" w:fill="FFFFFF"/>
        </w:rPr>
        <w:t>учреждения</w:t>
      </w:r>
      <w:r>
        <w:rPr>
          <w:sz w:val="28"/>
          <w:szCs w:val="28"/>
        </w:rPr>
        <w:t>;</w:t>
      </w:r>
    </w:p>
    <w:p w:rsidR="001C1FD0" w:rsidRDefault="000728BA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документов до совершения хозяйственных операций в соответствии с графиком документооборота, проверка расчетов перед выплатами;</w:t>
      </w:r>
    </w:p>
    <w:p w:rsidR="001C1FD0" w:rsidRDefault="000728BA">
      <w:pPr>
        <w:numPr>
          <w:ilvl w:val="0"/>
          <w:numId w:val="16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бюджетной, финансовой, статистической, налоговой и другой отчетности до утверждения или подписания;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При проведении текущего внутреннего финансового контроля проводится:</w:t>
      </w:r>
    </w:p>
    <w:p w:rsidR="001C1FD0" w:rsidRDefault="000728BA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расходных денежных документов до их оплаты (расчетно-платежных ведомостей, платежных поручений, счетов и т. п.). Фактом контроля является разрешение документов к оплате;</w:t>
      </w:r>
    </w:p>
    <w:p w:rsidR="001C1FD0" w:rsidRDefault="000728BA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первичных документов, отражающих факты хозяйственной жизни учреждения;</w:t>
      </w:r>
    </w:p>
    <w:p w:rsidR="001C1FD0" w:rsidRDefault="000728BA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наличия денежных средств в кассе, в том числе контроль за соблюдением правил осуществления кассовых операций, оформления кассовых документов, установленного лимита кас</w:t>
      </w:r>
      <w:r>
        <w:rPr>
          <w:sz w:val="28"/>
          <w:szCs w:val="28"/>
        </w:rPr>
        <w:t>сы, хранением наличных денежных средств;</w:t>
      </w:r>
    </w:p>
    <w:p w:rsidR="001C1FD0" w:rsidRDefault="000728BA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полноты оприходования полученных в банке наличных денежных средств;</w:t>
      </w:r>
    </w:p>
    <w:p w:rsidR="001C1FD0" w:rsidRDefault="000728BA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у подотчетных лиц наличия полученных под отчет наличных денежных средств и (или) оправдательных документов;</w:t>
      </w:r>
    </w:p>
    <w:p w:rsidR="001C1FD0" w:rsidRDefault="000728BA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взыскание</w:t>
      </w:r>
      <w:r>
        <w:rPr>
          <w:sz w:val="28"/>
          <w:szCs w:val="28"/>
        </w:rPr>
        <w:t>м дебиторской и погашением кредиторской задолженности;</w:t>
      </w:r>
    </w:p>
    <w:p w:rsidR="001C1FD0" w:rsidRDefault="000728BA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сверка аналитического учета с синтетическим (оборотная ведомость);</w:t>
      </w:r>
    </w:p>
    <w:p w:rsidR="001C1FD0" w:rsidRDefault="000728BA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фактического наличия материальных средств;</w:t>
      </w:r>
    </w:p>
    <w:p w:rsidR="001C1FD0" w:rsidRDefault="000728BA">
      <w:pPr>
        <w:numPr>
          <w:ilvl w:val="0"/>
          <w:numId w:val="16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мониторинг расходования лимитов бюджетных обязательств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(и других целевых средств)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по назначению, оценка эффективности и результативности их расходования;</w:t>
      </w:r>
    </w:p>
    <w:p w:rsidR="001C1FD0" w:rsidRDefault="000728BA">
      <w:pPr>
        <w:numPr>
          <w:ilvl w:val="0"/>
          <w:numId w:val="16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начальником отдела финансов (специалистами отдела финансов) конкретных журналов операций, в том числе в обособленных подразделениях, на соответствие методологии учета и положени</w:t>
      </w:r>
      <w:r>
        <w:rPr>
          <w:sz w:val="28"/>
          <w:szCs w:val="28"/>
        </w:rPr>
        <w:t>ям учетной политики учреждения</w:t>
      </w:r>
      <w:r>
        <w:rPr>
          <w:rFonts w:ascii="Arial" w:hAnsi="Arial" w:cs="Arial"/>
          <w:sz w:val="28"/>
          <w:szCs w:val="28"/>
          <w:shd w:val="clear" w:color="auto" w:fill="FFFFFF"/>
        </w:rPr>
        <w:t>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текущего контроля осуществляется на постоянной основе специалистами экономического отдела и отдела бухгалтерского учета и отчетности.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Проверку первичных учетных документов проводят сотрудники отдела финансов, которые</w:t>
      </w:r>
      <w:r>
        <w:rPr>
          <w:sz w:val="28"/>
          <w:szCs w:val="28"/>
        </w:rPr>
        <w:t xml:space="preserve"> принимают документы к учету. В каждом документе проверяют:</w:t>
      </w:r>
    </w:p>
    <w:p w:rsidR="001C1FD0" w:rsidRDefault="000728BA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формы документа и хозяйственной операции;</w:t>
      </w:r>
    </w:p>
    <w:p w:rsidR="001C1FD0" w:rsidRDefault="000728BA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обязательных реквизитов, если документ составлен не по унифицированной форме;</w:t>
      </w:r>
    </w:p>
    <w:p w:rsidR="001C1FD0" w:rsidRDefault="000728BA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заполнения и наличие подписей.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документ</w:t>
      </w:r>
      <w:r>
        <w:rPr>
          <w:sz w:val="28"/>
          <w:szCs w:val="28"/>
        </w:rPr>
        <w:t>ах, прошедших контроль, ответственные сотрудники ставят отметку «проверено», дату, подпись и расшифровку подписи.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Последующий контроль проводится по итогам совершения хозяйственных операций. Осуществляется путем анализа и проверки бухгалтерской доку</w:t>
      </w:r>
      <w:r>
        <w:rPr>
          <w:sz w:val="28"/>
          <w:szCs w:val="28"/>
        </w:rPr>
        <w:t xml:space="preserve">ментации и отчетности, проведения инвентаризаций и иных необходимых процедур.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</w:t>
      </w:r>
      <w:r>
        <w:rPr>
          <w:sz w:val="28"/>
          <w:szCs w:val="28"/>
        </w:rPr>
        <w:t>ушений.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последующего внутреннего финансового контроля проводятся:</w:t>
      </w:r>
    </w:p>
    <w:p w:rsidR="001C1FD0" w:rsidRDefault="000728BA">
      <w:pPr>
        <w:numPr>
          <w:ilvl w:val="0"/>
          <w:numId w:val="17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наличия имущества учреждения, в том числе: инвентаризация, внезапная проверка кассы; </w:t>
      </w:r>
    </w:p>
    <w:p w:rsidR="001C1FD0" w:rsidRDefault="000728BA">
      <w:pPr>
        <w:numPr>
          <w:ilvl w:val="0"/>
          <w:numId w:val="17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исполнения плановых документов;</w:t>
      </w:r>
    </w:p>
    <w:p w:rsidR="001C1FD0" w:rsidRDefault="000728BA">
      <w:pPr>
        <w:numPr>
          <w:ilvl w:val="0"/>
          <w:numId w:val="1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поступления, наличия и </w:t>
      </w:r>
      <w:r>
        <w:rPr>
          <w:sz w:val="28"/>
          <w:szCs w:val="28"/>
        </w:rPr>
        <w:t>использования денежных средств в учреждении;</w:t>
      </w:r>
    </w:p>
    <w:p w:rsidR="001C1FD0" w:rsidRDefault="000728BA">
      <w:pPr>
        <w:numPr>
          <w:ilvl w:val="0"/>
          <w:numId w:val="17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</w:t>
      </w:r>
      <w:r>
        <w:rPr>
          <w:sz w:val="28"/>
          <w:szCs w:val="28"/>
        </w:rPr>
        <w:t>;</w:t>
      </w:r>
    </w:p>
    <w:p w:rsidR="001C1FD0" w:rsidRDefault="000728BA">
      <w:pPr>
        <w:numPr>
          <w:ilvl w:val="0"/>
          <w:numId w:val="17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норм расхода материальных запасов</w:t>
      </w:r>
      <w:r>
        <w:rPr>
          <w:rFonts w:ascii="Arial" w:hAnsi="Arial" w:cs="Arial"/>
          <w:sz w:val="28"/>
          <w:szCs w:val="28"/>
          <w:shd w:val="clear" w:color="auto" w:fill="FFFFFF"/>
        </w:rPr>
        <w:t>;</w:t>
      </w:r>
    </w:p>
    <w:p w:rsidR="001C1FD0" w:rsidRDefault="000728BA">
      <w:pPr>
        <w:numPr>
          <w:ilvl w:val="0"/>
          <w:numId w:val="1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документальные проверки финансово-хозяйственной деятельности учреждения и его обособленных структурных подразделений;</w:t>
      </w:r>
    </w:p>
    <w:p w:rsidR="001C1FD0" w:rsidRDefault="000728BA">
      <w:pPr>
        <w:numPr>
          <w:ilvl w:val="0"/>
          <w:numId w:val="17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проверка достоверности отражения хозяйственных операций в учете и отчетности учреждения</w:t>
      </w:r>
      <w:r>
        <w:rPr>
          <w:rFonts w:ascii="Arial" w:hAnsi="Arial" w:cs="Arial"/>
          <w:sz w:val="28"/>
          <w:szCs w:val="28"/>
          <w:shd w:val="clear" w:color="auto" w:fill="FFFFFF"/>
        </w:rPr>
        <w:t>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График включает: </w:t>
      </w:r>
    </w:p>
    <w:p w:rsidR="001C1FD0" w:rsidRDefault="000728BA">
      <w:pPr>
        <w:numPr>
          <w:ilvl w:val="0"/>
          <w:numId w:val="1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проверк</w:t>
      </w:r>
      <w:r>
        <w:rPr>
          <w:sz w:val="28"/>
          <w:szCs w:val="28"/>
        </w:rPr>
        <w:t xml:space="preserve">и; </w:t>
      </w:r>
    </w:p>
    <w:p w:rsidR="001C1FD0" w:rsidRDefault="000728BA">
      <w:pPr>
        <w:numPr>
          <w:ilvl w:val="0"/>
          <w:numId w:val="1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период, за который проводится проверка; </w:t>
      </w:r>
    </w:p>
    <w:p w:rsidR="001C1FD0" w:rsidRDefault="000728BA">
      <w:pPr>
        <w:numPr>
          <w:ilvl w:val="0"/>
          <w:numId w:val="1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проведения проверки; </w:t>
      </w:r>
    </w:p>
    <w:p w:rsidR="001C1FD0" w:rsidRDefault="000728BA">
      <w:pPr>
        <w:numPr>
          <w:ilvl w:val="0"/>
          <w:numId w:val="1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ответственных исполнителей.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Объектами плановой проверки являются:</w:t>
      </w:r>
    </w:p>
    <w:p w:rsidR="001C1FD0" w:rsidRDefault="000728BA">
      <w:pPr>
        <w:numPr>
          <w:ilvl w:val="0"/>
          <w:numId w:val="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законодательства России, регулирующего порядок ведения бюджетного учета и норм учетной политики;</w:t>
      </w:r>
    </w:p>
    <w:p w:rsidR="001C1FD0" w:rsidRDefault="000728BA">
      <w:pPr>
        <w:numPr>
          <w:ilvl w:val="0"/>
          <w:numId w:val="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и своевременность отражения всех хозяйственных операций в бюджетном учете;</w:t>
      </w:r>
    </w:p>
    <w:p w:rsidR="001C1FD0" w:rsidRDefault="000728BA">
      <w:pPr>
        <w:numPr>
          <w:ilvl w:val="0"/>
          <w:numId w:val="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полнота и правильность документального оформления операций;</w:t>
      </w:r>
    </w:p>
    <w:p w:rsidR="001C1FD0" w:rsidRDefault="000728BA">
      <w:pPr>
        <w:numPr>
          <w:ilvl w:val="0"/>
          <w:numId w:val="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своевременность и полнота проведения инвентаризаций;</w:t>
      </w:r>
    </w:p>
    <w:p w:rsidR="001C1FD0" w:rsidRDefault="000728BA">
      <w:pPr>
        <w:numPr>
          <w:ilvl w:val="0"/>
          <w:numId w:val="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достоверность отчетности.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внеплановой</w:t>
      </w:r>
      <w:r>
        <w:rPr>
          <w:sz w:val="28"/>
          <w:szCs w:val="28"/>
        </w:rPr>
        <w:t xml:space="preserve"> проверки осуществляется контроль по вопросам, в отношении которых есть информация о возможных нарушениях.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Лица, ответственные за проведение проверки, осуществляют анализ выявленных нарушений, определяют их причины и разрабатывают </w:t>
      </w:r>
      <w:r>
        <w:rPr>
          <w:sz w:val="28"/>
          <w:szCs w:val="28"/>
        </w:rPr>
        <w:lastRenderedPageBreak/>
        <w:t>предложения для прин</w:t>
      </w:r>
      <w:r>
        <w:rPr>
          <w:sz w:val="28"/>
          <w:szCs w:val="28"/>
        </w:rPr>
        <w:t>ятия мер по их устранению и недопущению в дальнейшем.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проведения предварительного и текущего контроля оформляются в виде протоколов проведения внутренней проверки. К ним могут прилагаться перечень мероприятий по устранению недостатков и нарушени</w:t>
      </w:r>
      <w:r>
        <w:rPr>
          <w:sz w:val="28"/>
          <w:szCs w:val="28"/>
        </w:rPr>
        <w:t>й, если таковые были выявлены, а также рекомендации по недопущению возможных ошибок.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1C1FD0" w:rsidRDefault="000728BA">
      <w:pPr>
        <w:numPr>
          <w:ilvl w:val="0"/>
          <w:numId w:val="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проверки (утверждается </w:t>
      </w:r>
      <w:r>
        <w:rPr>
          <w:sz w:val="28"/>
          <w:szCs w:val="28"/>
        </w:rPr>
        <w:t>руководителем учреждения);</w:t>
      </w:r>
    </w:p>
    <w:p w:rsidR="001C1FD0" w:rsidRDefault="000728BA">
      <w:pPr>
        <w:numPr>
          <w:ilvl w:val="0"/>
          <w:numId w:val="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 и состояние систем бухгалтерского учета и отчетности,</w:t>
      </w:r>
    </w:p>
    <w:p w:rsidR="001C1FD0" w:rsidRDefault="000728BA">
      <w:pPr>
        <w:numPr>
          <w:ilvl w:val="0"/>
          <w:numId w:val="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виды, методы и приемы, применяемые в процессе проведения контрольных мероприятий;</w:t>
      </w:r>
    </w:p>
    <w:p w:rsidR="001C1FD0" w:rsidRDefault="000728BA">
      <w:pPr>
        <w:numPr>
          <w:ilvl w:val="0"/>
          <w:numId w:val="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соблюдения законодательства России, регламентирующего порядок осуществления ф</w:t>
      </w:r>
      <w:r>
        <w:rPr>
          <w:sz w:val="28"/>
          <w:szCs w:val="28"/>
        </w:rPr>
        <w:t>инансово-хозяйственной деятельности;</w:t>
      </w:r>
    </w:p>
    <w:p w:rsidR="001C1FD0" w:rsidRDefault="000728BA">
      <w:pPr>
        <w:numPr>
          <w:ilvl w:val="0"/>
          <w:numId w:val="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о результатах проведения контроля;</w:t>
      </w:r>
    </w:p>
    <w:p w:rsidR="001C1FD0" w:rsidRDefault="000728BA">
      <w:pPr>
        <w:numPr>
          <w:ilvl w:val="0"/>
          <w:numId w:val="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</w:t>
      </w:r>
      <w:r>
        <w:rPr>
          <w:sz w:val="28"/>
          <w:szCs w:val="28"/>
        </w:rPr>
        <w:t>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По результатам проведения проверки начальником отдела финансо</w:t>
      </w:r>
      <w:r>
        <w:rPr>
          <w:sz w:val="28"/>
          <w:szCs w:val="28"/>
        </w:rPr>
        <w:t>в учреждения (лицом, уполномоченным руководителем учреждения)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истечении установленно</w:t>
      </w:r>
      <w:r>
        <w:rPr>
          <w:sz w:val="28"/>
          <w:szCs w:val="28"/>
        </w:rPr>
        <w:t>го срока начальник отдела финансов незамедлительно информирует руководителя учреждения о выполнении мероприятий или их неисполнении с указанием причин.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4. Субъекты внутреннего контроля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В систему субъектов внутреннего контроля входят:</w:t>
      </w:r>
    </w:p>
    <w:p w:rsidR="001C1FD0" w:rsidRDefault="000728BA">
      <w:pPr>
        <w:numPr>
          <w:ilvl w:val="0"/>
          <w:numId w:val="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учреждения и его заместители;</w:t>
      </w:r>
    </w:p>
    <w:p w:rsidR="001C1FD0" w:rsidRDefault="000728BA">
      <w:pPr>
        <w:numPr>
          <w:ilvl w:val="0"/>
          <w:numId w:val="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внутреннему контролю;</w:t>
      </w:r>
    </w:p>
    <w:p w:rsidR="001C1FD0" w:rsidRDefault="000728BA">
      <w:pPr>
        <w:numPr>
          <w:ilvl w:val="0"/>
          <w:numId w:val="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и работники учреждения на всех уровнях;</w:t>
      </w:r>
    </w:p>
    <w:p w:rsidR="001C1FD0" w:rsidRDefault="000728BA">
      <w:pPr>
        <w:numPr>
          <w:ilvl w:val="0"/>
          <w:numId w:val="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Разгранич</w:t>
      </w:r>
      <w:r>
        <w:rPr>
          <w:sz w:val="28"/>
          <w:szCs w:val="28"/>
        </w:rPr>
        <w:t>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учреждения, в том числе положениями о соответствующих структурных подразделениях, а также организационно-распор</w:t>
      </w:r>
      <w:r>
        <w:rPr>
          <w:sz w:val="28"/>
          <w:szCs w:val="28"/>
        </w:rPr>
        <w:t>ядительными документами учреждения и должностными инструкциями работников.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5. Права комиссии по проведению внутренних проверок.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Для обеспечения эффективности внутреннего контроля комиссия по проведению внутренних проверок имеет право: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проверять с</w:t>
      </w:r>
      <w:r>
        <w:rPr>
          <w:sz w:val="28"/>
          <w:szCs w:val="28"/>
        </w:rPr>
        <w:t xml:space="preserve">оответствие финансово-хозяйственных операций действующему законодательству;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проверять правильность составления бухгалтерских документов и своевременного их отражения в учете;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входить (с обязательным привлечением начальника отдела финансов) в помещение проверяемого объекта, в помещения, используемые для хранения документов (архивы), наличных денег и ценностей, компьютерной обработки данных и хранения данных на машинных носителях</w:t>
      </w:r>
      <w:r>
        <w:rPr>
          <w:sz w:val="28"/>
          <w:szCs w:val="28"/>
        </w:rPr>
        <w:t xml:space="preserve">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проверять наличие денежных средств, денежных документов и бланков строгой отчетности в кассе учреждения и подразделений, использующих наличные расчеты с населением и проверять правильность применения ККМ. При этом исключить из сроков, в которые такая пр</w:t>
      </w:r>
      <w:r>
        <w:rPr>
          <w:sz w:val="28"/>
          <w:szCs w:val="28"/>
        </w:rPr>
        <w:t xml:space="preserve">оверка может быть проведена, период выплаты заработной платы;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проверять все учетные бухгалтерские регистры;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проверять планово-сметные документы;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ознакомляться со всеми учредительными и распорядительными документами (приказами, распоряжениями, указаниями</w:t>
      </w:r>
      <w:r>
        <w:rPr>
          <w:sz w:val="28"/>
          <w:szCs w:val="28"/>
        </w:rPr>
        <w:t xml:space="preserve"> руководства учреждения), регулирующими финансово-хозяйственную деятельность;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ознакомляться с перепиской подразделения с вышестоящими организациями, деловыми партнерами, другими юридическими, а также физическими лицами (жалобы и заявления);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обследовать п</w:t>
      </w:r>
      <w:r>
        <w:rPr>
          <w:sz w:val="28"/>
          <w:szCs w:val="28"/>
        </w:rPr>
        <w:t xml:space="preserve">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роводить мероприятия научной организации труда (хронометраж, фотография рабочего времени, метод моментальных фотографий и т. п.) с целью оценки напряженности норм времени и норм выработки;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проверять состояние и сохранность товарно-материальных ценностей у</w:t>
      </w:r>
      <w:r>
        <w:rPr>
          <w:sz w:val="28"/>
          <w:szCs w:val="28"/>
        </w:rPr>
        <w:t xml:space="preserve"> материально ответственных и подотчетных лиц;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проверять состояние, наличие и эффективность использования объектов основных средств;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проверять правильность оформления бухгалтерских операций, а также правильность начислений и своевременность уплаты налогов</w:t>
      </w:r>
      <w:r>
        <w:rPr>
          <w:sz w:val="28"/>
          <w:szCs w:val="28"/>
        </w:rPr>
        <w:t xml:space="preserve"> в бюджет и сборов в государственные внебюджетные фонды; 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требовать от руководителей структурных подразделений справки, расчеты и объяснения по проверяемым фактам хозяйственной деятельности;</w:t>
      </w:r>
    </w:p>
    <w:p w:rsidR="001C1FD0" w:rsidRDefault="000728BA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иные действия, обусловленные спецификой деятельности комиссии и иными факторами.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6. Ответственность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Субъекты внутреннего контроля в рамках их компетенции и в соответствии со своими функциональными обязанностями несут ответственность за </w:t>
      </w:r>
      <w:r>
        <w:rPr>
          <w:sz w:val="28"/>
          <w:szCs w:val="28"/>
        </w:rPr>
        <w:t>разработку, документирование, внедрение, мониторинг и развитие внутреннего контроля во вверенных им сферах деятельности.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 Лица, допустившие недостатки, искажения и нарушения, несут дисциплинарную ответственность в соответствии с требованиями Трудового</w:t>
      </w:r>
      <w:r>
        <w:rPr>
          <w:sz w:val="28"/>
          <w:szCs w:val="28"/>
        </w:rPr>
        <w:t xml:space="preserve"> кодекса РФ.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7. Оценка состояния системы финансового контроля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</w:t>
      </w:r>
      <w:r>
        <w:rPr>
          <w:sz w:val="28"/>
          <w:szCs w:val="28"/>
        </w:rPr>
        <w:t>ждения.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указанных полномочий ком</w:t>
      </w:r>
      <w:r>
        <w:rPr>
          <w:sz w:val="28"/>
          <w:szCs w:val="28"/>
        </w:rPr>
        <w:t xml:space="preserve">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</w:t>
      </w:r>
      <w:proofErr w:type="gramStart"/>
      <w:r>
        <w:rPr>
          <w:sz w:val="28"/>
          <w:szCs w:val="28"/>
        </w:rPr>
        <w:t>необходимости</w:t>
      </w:r>
      <w:proofErr w:type="gramEnd"/>
      <w:r>
        <w:rPr>
          <w:sz w:val="28"/>
          <w:szCs w:val="28"/>
        </w:rPr>
        <w:t xml:space="preserve"> разработанные совместно с начальником отдела финансов предложения по их совершенствовани</w:t>
      </w:r>
      <w:r>
        <w:rPr>
          <w:sz w:val="28"/>
          <w:szCs w:val="28"/>
        </w:rPr>
        <w:t>ю.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8. Заключительные положения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Все изменения и дополнения к настоящему положению утверждаются руководителем учреждения.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Если в результате изменения действующего законодательства России отдельные статьи настоящего положения вступят с ним в про</w:t>
      </w:r>
      <w:r>
        <w:rPr>
          <w:sz w:val="28"/>
          <w:szCs w:val="28"/>
        </w:rPr>
        <w:t>тиворечие, они утрачивают силу, преимущественную силу имеют положения действующего законодательства России.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График проведения внутренних проверок финансово-хозяйственной деятельности</w:t>
      </w:r>
      <w:r>
        <w:rPr>
          <w:sz w:val="28"/>
          <w:szCs w:val="28"/>
        </w:rPr>
        <w:t>.</w:t>
      </w:r>
    </w:p>
    <w:tbl>
      <w:tblPr>
        <w:tblW w:w="884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7"/>
        <w:gridCol w:w="2311"/>
        <w:gridCol w:w="2033"/>
        <w:gridCol w:w="1490"/>
        <w:gridCol w:w="2628"/>
      </w:tblGrid>
      <w:tr w:rsidR="001C1FD0"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проверки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проведения </w:t>
            </w:r>
            <w:r>
              <w:rPr>
                <w:sz w:val="28"/>
                <w:szCs w:val="28"/>
              </w:rPr>
              <w:br/>
              <w:t>проверки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Период, за </w:t>
            </w:r>
            <w:r>
              <w:rPr>
                <w:sz w:val="28"/>
                <w:szCs w:val="28"/>
              </w:rPr>
              <w:br/>
              <w:t xml:space="preserve">который </w:t>
            </w:r>
            <w:r>
              <w:rPr>
                <w:sz w:val="28"/>
                <w:szCs w:val="28"/>
              </w:rPr>
              <w:br/>
              <w:t>прово</w:t>
            </w:r>
            <w:r>
              <w:rPr>
                <w:sz w:val="28"/>
                <w:szCs w:val="28"/>
              </w:rPr>
              <w:t xml:space="preserve">дится </w:t>
            </w:r>
            <w:r>
              <w:rPr>
                <w:sz w:val="28"/>
                <w:szCs w:val="28"/>
              </w:rPr>
              <w:br/>
              <w:t>проверка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  <w:r>
              <w:rPr>
                <w:sz w:val="28"/>
                <w:szCs w:val="28"/>
              </w:rPr>
              <w:br/>
              <w:t>исполнитель</w:t>
            </w:r>
          </w:p>
        </w:tc>
      </w:tr>
      <w:tr w:rsidR="001C1FD0"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наличия, выдачи и списания </w:t>
            </w:r>
            <w:r>
              <w:rPr>
                <w:sz w:val="28"/>
                <w:szCs w:val="28"/>
              </w:rPr>
              <w:lastRenderedPageBreak/>
              <w:t>бланков строгой отчетности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Ежеквартально на последний день отчетного </w:t>
            </w:r>
            <w:r>
              <w:rPr>
                <w:sz w:val="28"/>
                <w:szCs w:val="28"/>
              </w:rPr>
              <w:lastRenderedPageBreak/>
              <w:t>квартала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Квартал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</w:t>
            </w:r>
          </w:p>
        </w:tc>
      </w:tr>
      <w:tr w:rsidR="001C1FD0"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соблюдения лимита денежных средств в кассе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Месяц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</w:t>
            </w:r>
          </w:p>
        </w:tc>
      </w:tr>
      <w:tr w:rsidR="001C1FD0"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наличия актов сверки с поставщиками и подрядчиками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 января</w:t>
            </w:r>
          </w:p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 июля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Полугодие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</w:t>
            </w:r>
          </w:p>
        </w:tc>
      </w:tr>
      <w:tr w:rsidR="001C1FD0"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правильности расчетов с Казначейством </w:t>
            </w:r>
            <w:r>
              <w:rPr>
                <w:sz w:val="28"/>
                <w:szCs w:val="28"/>
              </w:rPr>
              <w:br/>
              <w:t>России, финансовыми, налоговыми органами,</w:t>
            </w:r>
            <w:r>
              <w:rPr>
                <w:sz w:val="28"/>
                <w:szCs w:val="28"/>
              </w:rPr>
              <w:t xml:space="preserve"> внебюджетными фондами, другими организациями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 на 1 января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</w:t>
            </w:r>
          </w:p>
        </w:tc>
      </w:tr>
      <w:tr w:rsidR="001C1FD0"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Инвентаризация нефинансовых активов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 декабря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инвентаризационной комиссии</w:t>
            </w:r>
          </w:p>
        </w:tc>
      </w:tr>
      <w:tr w:rsidR="001C1FD0">
        <w:tc>
          <w:tcPr>
            <w:tcW w:w="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Инвентаризация финансовых активов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 на 1 января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2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инвентаризационной комиссии</w:t>
            </w:r>
          </w:p>
        </w:tc>
      </w:tr>
    </w:tbl>
    <w:p w:rsidR="001C1FD0" w:rsidRDefault="001C1FD0">
      <w:pPr>
        <w:rPr>
          <w:vanish/>
          <w:sz w:val="28"/>
          <w:szCs w:val="28"/>
        </w:rPr>
      </w:pPr>
    </w:p>
    <w:p w:rsidR="001C1FD0" w:rsidRDefault="001C1FD0">
      <w:pPr>
        <w:rPr>
          <w:vanish/>
          <w:sz w:val="28"/>
          <w:szCs w:val="28"/>
        </w:rPr>
      </w:pPr>
    </w:p>
    <w:p w:rsidR="001C1FD0" w:rsidRDefault="001C1FD0">
      <w:pPr>
        <w:rPr>
          <w:vanish/>
          <w:sz w:val="28"/>
          <w:szCs w:val="28"/>
        </w:rPr>
      </w:pPr>
    </w:p>
    <w:p w:rsidR="001C1FD0" w:rsidRDefault="001C1FD0">
      <w:pPr>
        <w:rPr>
          <w:vanish/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14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для целей бюджетного учета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Порядок </w:t>
      </w:r>
      <w:r>
        <w:rPr>
          <w:sz w:val="28"/>
          <w:szCs w:val="28"/>
        </w:rPr>
        <w:t>расчета резервов по отпускам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Оценочное обязательство по резерву на оплату отпусков за фактически </w:t>
      </w:r>
      <w:r>
        <w:rPr>
          <w:sz w:val="28"/>
          <w:szCs w:val="28"/>
        </w:rPr>
        <w:t xml:space="preserve">отработанное время определяется ежеквартально на последний день квартала. Сумма резерва, отраженная в бухучете до отчетной даты, корректируется до величины вновь рассчитанного </w:t>
      </w:r>
      <w:proofErr w:type="gramStart"/>
      <w:r>
        <w:rPr>
          <w:sz w:val="28"/>
          <w:szCs w:val="28"/>
        </w:rPr>
        <w:t>резерва: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в сторону увеличения – дополнительными бухгалтерскими проводками;</w:t>
      </w:r>
      <w:r>
        <w:rPr>
          <w:sz w:val="28"/>
          <w:szCs w:val="28"/>
        </w:rPr>
        <w:br/>
        <w:t>– в</w:t>
      </w:r>
      <w:r>
        <w:rPr>
          <w:sz w:val="28"/>
          <w:szCs w:val="28"/>
        </w:rPr>
        <w:t xml:space="preserve"> сторону уменьшения – проводками, оформленными методом «красное </w:t>
      </w:r>
      <w:proofErr w:type="spellStart"/>
      <w:r>
        <w:rPr>
          <w:sz w:val="28"/>
          <w:szCs w:val="28"/>
        </w:rPr>
        <w:t>сторно</w:t>
      </w:r>
      <w:proofErr w:type="spellEnd"/>
      <w:r>
        <w:rPr>
          <w:sz w:val="28"/>
          <w:szCs w:val="28"/>
        </w:rPr>
        <w:t>».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2. В величину резерва на оплату отпусков включается:</w:t>
      </w:r>
      <w:r>
        <w:rPr>
          <w:sz w:val="28"/>
          <w:szCs w:val="28"/>
        </w:rPr>
        <w:br/>
        <w:t>1) сумма оплаты отпусков сотрудникам за фактически отработанное время на дату расчета резерва;</w:t>
      </w:r>
      <w:r>
        <w:rPr>
          <w:sz w:val="28"/>
          <w:szCs w:val="28"/>
        </w:rPr>
        <w:br/>
        <w:t>2) начисленная на отпускные сумма с</w:t>
      </w:r>
      <w:r>
        <w:rPr>
          <w:sz w:val="28"/>
          <w:szCs w:val="28"/>
        </w:rPr>
        <w:t>траховых взносов на обязательное пенсионное (социальное, медицинское) страхование и на страхование от несчастных случаев на производстве и профессиональных заболеваний.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 3. Сумма оплаты отпусков рассчитывается по формуле:</w:t>
      </w: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1624"/>
        <w:gridCol w:w="374"/>
        <w:gridCol w:w="4109"/>
        <w:gridCol w:w="373"/>
        <w:gridCol w:w="2864"/>
      </w:tblGrid>
      <w:tr w:rsidR="001C1FD0"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FD0" w:rsidRDefault="000728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оплаты отпусков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FD0" w:rsidRDefault="000728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FD0" w:rsidRDefault="000728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z w:val="28"/>
                <w:szCs w:val="28"/>
              </w:rPr>
              <w:t xml:space="preserve"> неиспользованных всеми сотрудниками дней отпусков на последний день квартала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FD0" w:rsidRDefault="000728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×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1FD0" w:rsidRDefault="000728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дневной заработок по учреждению за последние 12 мес.</w:t>
            </w:r>
          </w:p>
        </w:tc>
      </w:tr>
    </w:tbl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4. Данные о количестве дней неиспользованного отпуска представляет кадровая служба в соответствии с графиком </w:t>
      </w:r>
      <w:r>
        <w:rPr>
          <w:sz w:val="28"/>
          <w:szCs w:val="28"/>
        </w:rPr>
        <w:t>документооборота.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5. Средний дневной заработок (З </w:t>
      </w:r>
      <w:proofErr w:type="spellStart"/>
      <w:r>
        <w:rPr>
          <w:sz w:val="28"/>
          <w:szCs w:val="28"/>
        </w:rPr>
        <w:t>ср.д</w:t>
      </w:r>
      <w:proofErr w:type="spellEnd"/>
      <w:r>
        <w:rPr>
          <w:sz w:val="28"/>
          <w:szCs w:val="28"/>
        </w:rPr>
        <w:t>.) в целом по учреждению определяется по формуле: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ср.д</w:t>
      </w:r>
      <w:proofErr w:type="spellEnd"/>
      <w:r>
        <w:rPr>
          <w:sz w:val="28"/>
          <w:szCs w:val="28"/>
        </w:rPr>
        <w:t xml:space="preserve">. = </w:t>
      </w:r>
      <w:proofErr w:type="gramStart"/>
      <w:r>
        <w:rPr>
          <w:sz w:val="28"/>
          <w:szCs w:val="28"/>
        </w:rPr>
        <w:t>ФОТ :</w:t>
      </w:r>
      <w:proofErr w:type="gramEnd"/>
      <w:r>
        <w:rPr>
          <w:sz w:val="28"/>
          <w:szCs w:val="28"/>
        </w:rPr>
        <w:t xml:space="preserve"> 12 мес. : Ч : 29,3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ФОТ – фонд оплаты труда в целом по учреждению за 12 месяцев, предшествующих дате расчета резерва;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Ч – количеств</w:t>
      </w:r>
      <w:r>
        <w:rPr>
          <w:sz w:val="28"/>
          <w:szCs w:val="28"/>
        </w:rPr>
        <w:t>о штатных единиц по штатному расписанию, действующему на дату расчета резерва;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29,3 – среднемесячное число календарных дней, установленное статьей 139 Трудового кодекса РФ.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6. В сумму обязательных страховых взносов для формирования резерва включается: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1) с</w:t>
      </w:r>
      <w:r>
        <w:rPr>
          <w:sz w:val="28"/>
          <w:szCs w:val="28"/>
        </w:rPr>
        <w:t>умма, рассчитанная по общеустановленной ставке страховых взносов;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2) сумма, рассчитанная из дополнительных тарифов страховых взносов в Пенсионный фонд РФ.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Сумма, рассчитанная по общеустановленной ставке страховых взносов, определяется как величина суммы оп</w:t>
      </w:r>
      <w:r>
        <w:rPr>
          <w:sz w:val="28"/>
          <w:szCs w:val="28"/>
        </w:rPr>
        <w:t xml:space="preserve">латы отпусков сотрудникам на </w:t>
      </w:r>
      <w:r>
        <w:rPr>
          <w:sz w:val="28"/>
          <w:szCs w:val="28"/>
        </w:rPr>
        <w:lastRenderedPageBreak/>
        <w:t>расчетную дату, умноженная на 30,2 процента – суммарную ставку платежей на обязательное страхование и взносов на травматизм.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Дополнительные тарифы страховых взносов в Пенсионный фонд РФ рассчитываются отдельно по формуле: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В = </w:t>
      </w:r>
      <w:proofErr w:type="spellStart"/>
      <w:proofErr w:type="gramStart"/>
      <w:r>
        <w:rPr>
          <w:sz w:val="28"/>
          <w:szCs w:val="28"/>
        </w:rPr>
        <w:t>В</w:t>
      </w:r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ФОТ × 100, где: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 – дополнительные тарифы страховых взносов в Пенсионный фонд РФ, включаемые в расчет резерва;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Впр</w:t>
      </w:r>
      <w:proofErr w:type="spellEnd"/>
      <w:r>
        <w:rPr>
          <w:sz w:val="28"/>
          <w:szCs w:val="28"/>
        </w:rPr>
        <w:t xml:space="preserve">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ФОТ – фонд оплаты труда в целом по учреждению за 12 месяцев, предшествующих дате расчета резерва.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spacing w:before="100" w:after="100"/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15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jc w:val="right"/>
        <w:rPr>
          <w:sz w:val="24"/>
          <w:szCs w:val="24"/>
        </w:rPr>
      </w:pPr>
    </w:p>
    <w:p w:rsidR="001C1FD0" w:rsidRDefault="000728BA">
      <w:pPr>
        <w:pStyle w:val="af3"/>
        <w:spacing w:beforeAutospacing="0" w:afterAutospacing="0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Порядок признания и отражения в учете и бухгалтерской </w:t>
      </w:r>
      <w:r>
        <w:rPr>
          <w:b/>
          <w:bCs/>
          <w:sz w:val="28"/>
          <w:szCs w:val="28"/>
        </w:rPr>
        <w:t>отчетности событий после отчетной даты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оказали (могут оказать) влияние на финансовое состояние, дв</w:t>
      </w:r>
      <w:r>
        <w:rPr>
          <w:sz w:val="28"/>
          <w:szCs w:val="28"/>
        </w:rPr>
        <w:t>ижение денег или результаты деятельности учреждения и произошли в период между отчетной датой и датой подписания бухгалтерской (финансовой) отчетности (далее – События).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хозяйственной жизни признается существенным, если без знания о нем пользователи о</w:t>
      </w:r>
      <w:r>
        <w:rPr>
          <w:sz w:val="28"/>
          <w:szCs w:val="28"/>
        </w:rPr>
        <w:t>тчетности не могут достоверно оценить финансовое состояние, движение денежных средств или результаты деятельности учреждения. Начальник отдела финансов учреждения самостоятельно принимает решение о существенности фактов хозяйственной жизни.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Событиями </w:t>
      </w:r>
      <w:r>
        <w:rPr>
          <w:sz w:val="28"/>
          <w:szCs w:val="28"/>
        </w:rPr>
        <w:t>после отчетной даты признаются:</w:t>
      </w:r>
    </w:p>
    <w:p w:rsidR="001C1FD0" w:rsidRDefault="000728BA">
      <w:pPr>
        <w:pStyle w:val="af3"/>
        <w:spacing w:before="280" w:after="2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События, которые подтверждают существовавшие на отчетную дату хозяйственные условия учреждения:</w:t>
      </w:r>
      <w:r>
        <w:rPr>
          <w:sz w:val="28"/>
          <w:szCs w:val="28"/>
        </w:rPr>
        <w:br/>
        <w:t>– получение свидетельства о получении (прекращении) права на имущество, в случае когда документы на регистрацию были поданы</w:t>
      </w:r>
      <w:r>
        <w:rPr>
          <w:sz w:val="28"/>
          <w:szCs w:val="28"/>
        </w:rPr>
        <w:t xml:space="preserve"> в отчетном году, а свидетельство получено в следующем;</w:t>
      </w:r>
      <w:r>
        <w:rPr>
          <w:sz w:val="28"/>
          <w:szCs w:val="28"/>
        </w:rPr>
        <w:br/>
        <w:t>– ликвидация дебитора (кредитора), объявление его банкротом, что влечет последующее списание дебиторской (кредиторской) задолженности;</w:t>
      </w:r>
      <w:r>
        <w:rPr>
          <w:sz w:val="28"/>
          <w:szCs w:val="28"/>
        </w:rPr>
        <w:br/>
        <w:t>– признание неплатежеспособным физического лица, являющегося деби</w:t>
      </w:r>
      <w:r>
        <w:rPr>
          <w:sz w:val="28"/>
          <w:szCs w:val="28"/>
        </w:rPr>
        <w:t>тором учреждения, или его смерть;</w:t>
      </w:r>
      <w:r>
        <w:rPr>
          <w:sz w:val="28"/>
          <w:szCs w:val="28"/>
        </w:rPr>
        <w:br/>
        <w:t>– признание факта смерти физического лица, перед которым учреждение имеет кредиторскую задолженность;</w:t>
      </w:r>
      <w:r>
        <w:rPr>
          <w:sz w:val="28"/>
          <w:szCs w:val="28"/>
        </w:rPr>
        <w:br/>
        <w:t>– получение от страховой организации документов, устанавливающих или уточняющих размер страхового возмещения, по страхов</w:t>
      </w:r>
      <w:r>
        <w:rPr>
          <w:sz w:val="28"/>
          <w:szCs w:val="28"/>
        </w:rPr>
        <w:t>ому случаю, произошедшему в отчетном периоде;</w:t>
      </w:r>
      <w:r>
        <w:rPr>
          <w:sz w:val="28"/>
          <w:szCs w:val="28"/>
        </w:rPr>
        <w:br/>
        <w:t>– обнаружение бухгалтерской ошибки, нарушений законодательства, которые влекут искажение отчетности;</w:t>
      </w:r>
      <w:r>
        <w:rPr>
          <w:sz w:val="28"/>
          <w:szCs w:val="28"/>
        </w:rPr>
        <w:br/>
        <w:t>– возникновение обязательств или денежных прав, связанных с завершением судебного производства.</w:t>
      </w:r>
    </w:p>
    <w:p w:rsidR="001C1FD0" w:rsidRDefault="000728BA">
      <w:pPr>
        <w:pStyle w:val="af3"/>
        <w:spacing w:before="280" w:after="2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Другие с</w:t>
      </w:r>
      <w:r>
        <w:rPr>
          <w:sz w:val="28"/>
          <w:szCs w:val="28"/>
        </w:rPr>
        <w:t>обытия, которые подтверждают условия хозяйственной деятельности, существовавшие на отчетную дату, или указывают на обстоятельства, существовавшие на отчетную дату;</w:t>
      </w:r>
      <w:r>
        <w:rPr>
          <w:sz w:val="28"/>
          <w:szCs w:val="28"/>
        </w:rPr>
        <w:br/>
        <w:t>события, которые свидетельствуют о возникших после отчетной даты хозяйственных условиях учре</w:t>
      </w:r>
      <w:r>
        <w:rPr>
          <w:sz w:val="28"/>
          <w:szCs w:val="28"/>
        </w:rPr>
        <w:t>ждения: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– изменение кадастровой стоимости нефинансовых активов;</w:t>
      </w:r>
      <w:r>
        <w:rPr>
          <w:sz w:val="28"/>
          <w:szCs w:val="28"/>
        </w:rPr>
        <w:br/>
        <w:t>– поступление и выбытие активов, в том числе по результатам инвентаризации перед годовой отчетностью;</w:t>
      </w:r>
      <w:r>
        <w:rPr>
          <w:sz w:val="28"/>
          <w:szCs w:val="28"/>
        </w:rPr>
        <w:br/>
        <w:t>– пожар, авария, стихийное бедствие, другая чрезвычайная ситуация, из-за которой уничтожен</w:t>
      </w:r>
      <w:r>
        <w:rPr>
          <w:sz w:val="28"/>
          <w:szCs w:val="28"/>
        </w:rPr>
        <w:t>а значительная часть имущества учреждения;</w:t>
      </w:r>
      <w:r>
        <w:rPr>
          <w:sz w:val="28"/>
          <w:szCs w:val="28"/>
        </w:rPr>
        <w:br/>
        <w:t>– изменение величины активов и (или) обязательств, произошедшее в результате изменения после отчетной даты курсов иностранных валют;</w:t>
      </w:r>
      <w:r>
        <w:rPr>
          <w:sz w:val="28"/>
          <w:szCs w:val="28"/>
        </w:rPr>
        <w:br/>
        <w:t>– начало судебного производства, связанного исключительно с событиями, произошед</w:t>
      </w:r>
      <w:r>
        <w:rPr>
          <w:sz w:val="28"/>
          <w:szCs w:val="28"/>
        </w:rPr>
        <w:t>шими после отчетной даты.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Событие отражается в учете и отчетности за отчетный период в следующем порядке.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3.1. Событие, которое подтверждает хозяйственные условия, существовавшие на отчетную дату, отражается в учете отчетного периода. При этом делается</w:t>
      </w:r>
      <w:r>
        <w:rPr>
          <w:sz w:val="28"/>
          <w:szCs w:val="28"/>
        </w:rPr>
        <w:t>:</w:t>
      </w:r>
    </w:p>
    <w:p w:rsidR="001C1FD0" w:rsidRDefault="000728BA" w:rsidP="000728BA">
      <w:pPr>
        <w:pStyle w:val="af3"/>
        <w:numPr>
          <w:ilvl w:val="0"/>
          <w:numId w:val="55"/>
        </w:numPr>
        <w:spacing w:beforeAutospacing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дополнительная бухгалтерская запись, которая отражает это событие, </w:t>
      </w:r>
    </w:p>
    <w:p w:rsidR="001C1FD0" w:rsidRDefault="000728BA">
      <w:pPr>
        <w:pStyle w:val="af3"/>
        <w:numPr>
          <w:ilvl w:val="0"/>
          <w:numId w:val="27"/>
        </w:numPr>
        <w:spacing w:beforeAutospacing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либо запись способом «красное </w:t>
      </w:r>
      <w:proofErr w:type="spellStart"/>
      <w:r>
        <w:rPr>
          <w:sz w:val="28"/>
          <w:szCs w:val="28"/>
        </w:rPr>
        <w:t>сторно</w:t>
      </w:r>
      <w:proofErr w:type="spellEnd"/>
      <w:r>
        <w:rPr>
          <w:sz w:val="28"/>
          <w:szCs w:val="28"/>
        </w:rPr>
        <w:t>» и (или) дополнительная бухгалтерская запись на сумму, отраженную в бухгалтерском учете.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События отражаются в регистрах бухгалтерского учета в послед</w:t>
      </w:r>
      <w:r>
        <w:rPr>
          <w:sz w:val="28"/>
          <w:szCs w:val="28"/>
        </w:rPr>
        <w:t>ний день отчетного периода до заключительных операций по закрытию счетов. Данные бухгалтерского учета отражаются в соответствующих формах отчетности с учетом событий после отчетной даты.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5 текстовой части пояснительной записки раскрывается информ</w:t>
      </w:r>
      <w:r>
        <w:rPr>
          <w:sz w:val="28"/>
          <w:szCs w:val="28"/>
        </w:rPr>
        <w:t>ация о Событии и его оценке в денежном выражении.</w:t>
      </w:r>
    </w:p>
    <w:p w:rsidR="001C1FD0" w:rsidRDefault="000728BA">
      <w:pPr>
        <w:pStyle w:val="af3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3.2. Событие, свидетельствующего о возникших после отчетной даты хозяйственных условиях, отражается в бухгалтерском учете периода, следующего за отчетным. Аналогичным образом отражается событие, которое не</w:t>
      </w:r>
      <w:r>
        <w:rPr>
          <w:sz w:val="28"/>
          <w:szCs w:val="28"/>
        </w:rPr>
        <w:t xml:space="preserve">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разделе 5 текстовой части </w:t>
      </w:r>
      <w:r>
        <w:rPr>
          <w:sz w:val="28"/>
          <w:szCs w:val="28"/>
        </w:rPr>
        <w:t>пояснительной записки.</w:t>
      </w:r>
    </w:p>
    <w:p w:rsidR="001C1FD0" w:rsidRDefault="001C1FD0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Autospacing="0"/>
        <w:ind w:firstLine="709"/>
        <w:jc w:val="both"/>
        <w:rPr>
          <w:sz w:val="28"/>
          <w:szCs w:val="28"/>
        </w:rPr>
      </w:pPr>
    </w:p>
    <w:p w:rsidR="001C1FD0" w:rsidRDefault="001C1FD0">
      <w:pPr>
        <w:pStyle w:val="af3"/>
        <w:ind w:firstLine="709"/>
        <w:jc w:val="both"/>
        <w:rPr>
          <w:sz w:val="28"/>
          <w:szCs w:val="28"/>
        </w:rPr>
      </w:pPr>
    </w:p>
    <w:p w:rsidR="001C1FD0" w:rsidRDefault="001C1FD0">
      <w:pPr>
        <w:pStyle w:val="af3"/>
        <w:ind w:firstLine="709"/>
        <w:jc w:val="both"/>
        <w:rPr>
          <w:sz w:val="28"/>
          <w:szCs w:val="28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1C1FD0">
      <w:pPr>
        <w:ind w:firstLine="709"/>
        <w:jc w:val="both"/>
        <w:rPr>
          <w:bCs/>
          <w:sz w:val="20"/>
          <w:szCs w:val="20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16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 о признании дебиторской задолженности сомнительной или безнадежной к взысканию</w:t>
      </w:r>
      <w:r>
        <w:rPr>
          <w:sz w:val="28"/>
          <w:szCs w:val="28"/>
        </w:rPr>
        <w:br/>
        <w:t> 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1.1. Настоящий Порядок </w:t>
      </w:r>
      <w:r>
        <w:rPr>
          <w:sz w:val="28"/>
          <w:szCs w:val="28"/>
        </w:rPr>
        <w:t>разработан в соответствии с Гражданским кодексом, Законом от 02.10.2007 № 229-ФЗ и приказом Минфина от 27.02.2018 № 32н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1.2. Порядок устанавливает правила и условия признания сомнительной или безнадежной к взысканию дебиторской задолженности.</w:t>
      </w:r>
    </w:p>
    <w:p w:rsidR="001C1FD0" w:rsidRDefault="000728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Критерии </w:t>
      </w:r>
      <w:r>
        <w:rPr>
          <w:b/>
          <w:bCs/>
          <w:sz w:val="28"/>
          <w:szCs w:val="28"/>
        </w:rPr>
        <w:t>признания дебиторской задолженности сомнительной или безнадежной к взысканию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2.1. Безнадежной к взысканию признается дебиторская задолженность, по которой меры, принятые по ее взысканию, носят полный характер и свидетельствуют о невозможности проведения да</w:t>
      </w:r>
      <w:r>
        <w:rPr>
          <w:sz w:val="28"/>
          <w:szCs w:val="28"/>
        </w:rPr>
        <w:t>льнейших действий по возвращению задолженности.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2.2. Основанием для признания дебиторской задолженности безнадежной к взысканию является: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– ликвидации организации-должника после завершения ликвидационного процесса в установленном законодательством Российск</w:t>
      </w:r>
      <w:r>
        <w:rPr>
          <w:sz w:val="28"/>
          <w:szCs w:val="28"/>
        </w:rPr>
        <w:t>ой Федерации порядке и внесении записи о ликвидации в Единый государственный реестр юридических лиц (ЕГРЮЛ);</w:t>
      </w:r>
      <w:r>
        <w:rPr>
          <w:sz w:val="28"/>
          <w:szCs w:val="28"/>
        </w:rPr>
        <w:br/>
        <w:t>– вынесение определения о завершении конкурсного производства по делу о банкротстве организации-должника и внесение в Единый государственный реестр</w:t>
      </w:r>
      <w:r>
        <w:rPr>
          <w:sz w:val="28"/>
          <w:szCs w:val="28"/>
        </w:rPr>
        <w:t xml:space="preserve"> юридических лиц (ЕГРЮЛ) записи о ликвидации организации;</w:t>
      </w:r>
      <w:r>
        <w:rPr>
          <w:sz w:val="28"/>
          <w:szCs w:val="28"/>
        </w:rPr>
        <w:br/>
        <w:t>– определение о завершении конкурсного производства по делу о банкротстве в отношении индивидуального предпринимателя;</w:t>
      </w:r>
      <w:r>
        <w:rPr>
          <w:sz w:val="28"/>
          <w:szCs w:val="28"/>
        </w:rPr>
        <w:br/>
        <w:t>– постановление о прекращении исполнительного производства и о возвращении взыс</w:t>
      </w:r>
      <w:r>
        <w:rPr>
          <w:sz w:val="28"/>
          <w:szCs w:val="28"/>
        </w:rPr>
        <w:t>кателю исполнительного документа по основаниям, предусмотренным пунктами 3–4 статьи 46 Закона от 02.10.2007 № 229-ФЗ;</w:t>
      </w:r>
      <w:r>
        <w:rPr>
          <w:sz w:val="28"/>
          <w:szCs w:val="28"/>
        </w:rPr>
        <w:br/>
        <w:t>– вступление в силу решения суда об отказе в удовлетворении требований (части требований) заявителя о взыскании задолженности;</w:t>
      </w:r>
      <w:r>
        <w:rPr>
          <w:sz w:val="28"/>
          <w:szCs w:val="28"/>
        </w:rPr>
        <w:br/>
        <w:t>– смерть до</w:t>
      </w:r>
      <w:r>
        <w:rPr>
          <w:sz w:val="28"/>
          <w:szCs w:val="28"/>
        </w:rPr>
        <w:t>лжника – физического лица (индивидуального предпринимателя), или объявление его умершим, или признание безвестно отсутствующим в порядке, установленном гражданским процессуальным законодательством Российской Федерации, если обязанности не могут перейти к п</w:t>
      </w:r>
      <w:r>
        <w:rPr>
          <w:sz w:val="28"/>
          <w:szCs w:val="28"/>
        </w:rPr>
        <w:t>равопреемнику;</w:t>
      </w:r>
      <w:r>
        <w:rPr>
          <w:sz w:val="28"/>
          <w:szCs w:val="28"/>
        </w:rPr>
        <w:br/>
        <w:t>– истечение срока исковой давности, если принимаемые меры не принесли 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r>
        <w:rPr>
          <w:sz w:val="28"/>
          <w:szCs w:val="28"/>
        </w:rPr>
        <w:br/>
        <w:t>– издание акта государственн</w:t>
      </w:r>
      <w:r>
        <w:rPr>
          <w:sz w:val="28"/>
          <w:szCs w:val="28"/>
        </w:rPr>
        <w:t xml:space="preserve">ого органа или органа местного самоуправления, </w:t>
      </w:r>
      <w:r>
        <w:rPr>
          <w:sz w:val="28"/>
          <w:szCs w:val="28"/>
        </w:rPr>
        <w:lastRenderedPageBreak/>
        <w:t>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Сомнительной </w:t>
      </w:r>
      <w:r>
        <w:rPr>
          <w:color w:val="000000"/>
          <w:sz w:val="28"/>
          <w:szCs w:val="28"/>
          <w:shd w:val="clear" w:color="auto" w:fill="FFFFFF"/>
        </w:rPr>
        <w:t>признается задолженность при усло</w:t>
      </w:r>
      <w:r>
        <w:rPr>
          <w:color w:val="000000"/>
          <w:sz w:val="28"/>
          <w:szCs w:val="28"/>
          <w:shd w:val="clear" w:color="auto" w:fill="FFFFFF"/>
        </w:rPr>
        <w:t>вии, что должник нарушил сроки исполнения обязательства, и наличии одного из следующих обст</w:t>
      </w:r>
      <w:r>
        <w:rPr>
          <w:sz w:val="28"/>
          <w:szCs w:val="28"/>
        </w:rPr>
        <w:t>оятельств: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– отсутствие обеспечения долга залогом, задатком, поручительством, банковской гарантией и т. </w:t>
      </w:r>
      <w:proofErr w:type="gramStart"/>
      <w:r>
        <w:rPr>
          <w:sz w:val="28"/>
          <w:szCs w:val="28"/>
        </w:rPr>
        <w:t>п.;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значительные финансовые затруднения должника, ставшие и</w:t>
      </w:r>
      <w:r>
        <w:rPr>
          <w:sz w:val="28"/>
          <w:szCs w:val="28"/>
        </w:rPr>
        <w:t>звестными из СМИ или других источников;</w:t>
      </w:r>
      <w:r>
        <w:rPr>
          <w:sz w:val="28"/>
          <w:szCs w:val="28"/>
        </w:rPr>
        <w:br/>
        <w:t>– возбуждение процедуры банкротства в отношении должника.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2.4. Не признаются сомнительными: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– обязательство должника, просрочка исполнения которого не превышает 30 </w:t>
      </w:r>
      <w:proofErr w:type="gramStart"/>
      <w:r>
        <w:rPr>
          <w:sz w:val="28"/>
          <w:szCs w:val="28"/>
        </w:rPr>
        <w:t>дней;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задолженность заказчиков по договорам оказан</w:t>
      </w:r>
      <w:r>
        <w:rPr>
          <w:sz w:val="28"/>
          <w:szCs w:val="28"/>
        </w:rPr>
        <w:t>ия услуг или выполнения работ, по которым срок действия договора не истек.</w:t>
      </w:r>
    </w:p>
    <w:p w:rsidR="001C1FD0" w:rsidRDefault="000728B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3. Порядок </w:t>
      </w:r>
      <w:r>
        <w:rPr>
          <w:b/>
          <w:bCs/>
          <w:sz w:val="28"/>
          <w:szCs w:val="28"/>
        </w:rPr>
        <w:t>признания дебиторской задолженности сомнительной или безнадежной к взысканию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Решение о признании дебиторской задолженности сомнительной или безнадежной к взысканию принимает комиссия по поступлению и выбытию активов. 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Комиссия принимает решение на основании служебной записки начальника отдела финансов рассмотреть вопрос о приз</w:t>
      </w:r>
      <w:r>
        <w:rPr>
          <w:sz w:val="28"/>
          <w:szCs w:val="28"/>
        </w:rPr>
        <w:t>нании дебиторской задолженности сомнительной или безнадежной к взысканию.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 указанные</w:t>
      </w:r>
      <w:r>
        <w:rPr>
          <w:sz w:val="28"/>
          <w:szCs w:val="28"/>
        </w:rPr>
        <w:t xml:space="preserve"> в пункте 3.5 настоящего Порядка.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проводится на следующий рабочий день после поступления служебной записки от</w:t>
      </w:r>
      <w:r>
        <w:t xml:space="preserve"> </w:t>
      </w:r>
      <w:r>
        <w:rPr>
          <w:sz w:val="28"/>
          <w:szCs w:val="28"/>
        </w:rPr>
        <w:t>начальника отдела финансов.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3.2. Комиссия может признать дебиторскую задолженность сомнительной или безнадежной к взысканию или</w:t>
      </w:r>
      <w:r>
        <w:rPr>
          <w:sz w:val="28"/>
          <w:szCs w:val="28"/>
        </w:rPr>
        <w:t xml:space="preserve"> откажет в признании. Для этого комиссия проводит анализ документов, указанных в пункте 3.5. настоящего Порядка, и устанавливает факт возникновения обстоятельств для признания дебиторской задолженности сомнительной или безнадежной к взысканию.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</w:t>
      </w:r>
      <w:r>
        <w:rPr>
          <w:sz w:val="28"/>
          <w:szCs w:val="28"/>
        </w:rPr>
        <w:t>мости запрашивает у начальника отдела финансов другие документы и разъяснения;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3.3. Комиссия признает дебиторскую задолженность сомнительной или безнадежной к взысканию, если имеются основания для возобновления процедуры взыскания задолженности или отсутст</w:t>
      </w:r>
      <w:r>
        <w:rPr>
          <w:sz w:val="28"/>
          <w:szCs w:val="28"/>
        </w:rPr>
        <w:t>вуют основания для возобновления процедуры взыскания задолженности, предусмотренные законодательством Российской Федерации.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</w:t>
      </w:r>
      <w:r>
        <w:rPr>
          <w:sz w:val="28"/>
          <w:szCs w:val="28"/>
        </w:rPr>
        <w:t>зобновления процедуры взыскания.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3.5. Для признания дебиторской задолженности сомнительной или бе</w:t>
      </w:r>
      <w:r>
        <w:rPr>
          <w:sz w:val="28"/>
          <w:szCs w:val="28"/>
        </w:rPr>
        <w:t>знадежной к взысканию необходимы следующие документы: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а) выписка из бухгалтерской отчетности учреждения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(приложение 1,2);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б) справка о принятых мерах по взысканию задолженности;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в) документы, подтверждающие случаи признания задолженности безнадежной к взыс</w:t>
      </w:r>
      <w:r>
        <w:rPr>
          <w:sz w:val="28"/>
          <w:szCs w:val="28"/>
        </w:rPr>
        <w:t>канию: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– документ, содержащий сведения из ЕГРЮЛ о ликвидации юридического лица или об отсутствии сведений о юридическом лице в ЕГРЮЛ;</w:t>
      </w:r>
      <w:r>
        <w:rPr>
          <w:sz w:val="28"/>
          <w:szCs w:val="28"/>
        </w:rPr>
        <w:br/>
        <w:t>– документ, содержащий сведения из ЕГРИП о прекращении деятельности индивидуального предпринимателя или об отсутствии свед</w:t>
      </w:r>
      <w:r>
        <w:rPr>
          <w:sz w:val="28"/>
          <w:szCs w:val="28"/>
        </w:rPr>
        <w:t>ений об индивидуальном предпринимателе в ЕГРИП;</w:t>
      </w:r>
      <w:r>
        <w:rPr>
          <w:sz w:val="28"/>
          <w:szCs w:val="28"/>
        </w:rPr>
        <w:br/>
        <w:t>– копия решения арбитражного суда о признании индивидуального предпринимателя и копия определения арбитражного суда о завершении конкурсного производства по делу о банкротстве;</w:t>
      </w:r>
      <w:r>
        <w:rPr>
          <w:sz w:val="28"/>
          <w:szCs w:val="28"/>
        </w:rPr>
        <w:br/>
        <w:t>– копия постановления о прекращ</w:t>
      </w:r>
      <w:r>
        <w:rPr>
          <w:sz w:val="28"/>
          <w:szCs w:val="28"/>
        </w:rPr>
        <w:t>ении исполнительного производства;</w:t>
      </w:r>
      <w:r>
        <w:rPr>
          <w:sz w:val="28"/>
          <w:szCs w:val="28"/>
        </w:rPr>
        <w:br/>
        <w:t>– копия решения суда об отказе в удовлетворении требований (части требований) о взыскании задолженности с должника;</w:t>
      </w:r>
      <w:r>
        <w:rPr>
          <w:sz w:val="28"/>
          <w:szCs w:val="28"/>
        </w:rPr>
        <w:br/>
        <w:t>– копия решения арбитражного суда о признании организации банкротом и копия определения арбитражного суда</w:t>
      </w:r>
      <w:r>
        <w:rPr>
          <w:sz w:val="28"/>
          <w:szCs w:val="28"/>
        </w:rPr>
        <w:t xml:space="preserve"> о завершении конкурсного производства;</w:t>
      </w:r>
      <w:r>
        <w:rPr>
          <w:sz w:val="28"/>
          <w:szCs w:val="28"/>
        </w:rPr>
        <w:br/>
        <w:t>– 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 дебиторской задолженности на конец отчетн</w:t>
      </w:r>
      <w:r>
        <w:rPr>
          <w:sz w:val="28"/>
          <w:szCs w:val="28"/>
        </w:rPr>
        <w:t>ого периода, другие документы, подтверждающие истечение срока исковой давности);</w:t>
      </w:r>
      <w:r>
        <w:rPr>
          <w:sz w:val="28"/>
          <w:szCs w:val="28"/>
        </w:rPr>
        <w:br/>
        <w:t>– копия акта государственного органа или органа местного самоуправления, вследствие которого исполнение обязательства становится невозможным полностью или частично;</w:t>
      </w:r>
      <w:r>
        <w:rPr>
          <w:sz w:val="28"/>
          <w:szCs w:val="28"/>
        </w:rPr>
        <w:br/>
        <w:t>– документ</w:t>
      </w:r>
      <w:r>
        <w:rPr>
          <w:sz w:val="28"/>
          <w:szCs w:val="28"/>
        </w:rPr>
        <w:t>, содержащий сведения уполномоченного органа о наступлении чрезвычайных или других непредвиденных обстоятельств;</w:t>
      </w:r>
      <w:r>
        <w:rPr>
          <w:sz w:val="28"/>
          <w:szCs w:val="28"/>
        </w:rPr>
        <w:br/>
        <w:t xml:space="preserve">– копия свидетельства о смерти гражданина (справка из отдела ЗАГС) или копия судебного решения об объявлении физического лица (индивидуального </w:t>
      </w:r>
      <w:r>
        <w:rPr>
          <w:sz w:val="28"/>
          <w:szCs w:val="28"/>
        </w:rPr>
        <w:t>предпринимателя) умершим или о признании его безвестно отсутствующим;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г) документы, подтверждающие случаи признания задолженности сомнительной: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– договор с контрагентом, выписка из него или копия </w:t>
      </w:r>
      <w:proofErr w:type="gramStart"/>
      <w:r>
        <w:rPr>
          <w:sz w:val="28"/>
          <w:szCs w:val="28"/>
        </w:rPr>
        <w:t>договора;</w:t>
      </w:r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 xml:space="preserve"> копии документов, ссылки на сайт в сети </w:t>
      </w:r>
      <w:r>
        <w:rPr>
          <w:sz w:val="28"/>
          <w:szCs w:val="28"/>
        </w:rPr>
        <w:t>Интернет, подтверждающие значительные финансовые затруднения контрагента;</w:t>
      </w:r>
      <w:r>
        <w:rPr>
          <w:sz w:val="28"/>
          <w:szCs w:val="28"/>
        </w:rPr>
        <w:br/>
        <w:t>– документы, подтверждающие возбуждение процедуры банкротства, или ссылки на сайт в сети Интернет с информацией о начале процедуры банкротства.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3.6. Решение комиссии по поступлению и</w:t>
      </w:r>
      <w:r>
        <w:rPr>
          <w:sz w:val="28"/>
          <w:szCs w:val="28"/>
        </w:rPr>
        <w:t xml:space="preserve"> выбытию нефинансовых активов о признании задолженности сомнительной или безнадежной к взысканию оформляется актом (приложение 3), содержащим следующую информацию: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– полное наименование учреждения;</w:t>
      </w:r>
      <w:r>
        <w:rPr>
          <w:sz w:val="28"/>
          <w:szCs w:val="28"/>
        </w:rPr>
        <w:br/>
        <w:t>– идентификационный номер налогоплательщика, основной госу</w:t>
      </w:r>
      <w:r>
        <w:rPr>
          <w:sz w:val="28"/>
          <w:szCs w:val="28"/>
        </w:rPr>
        <w:t>дарственный регистрационный номер, код причины постановки на учет налогоплательщика;</w:t>
      </w:r>
      <w:r>
        <w:rPr>
          <w:sz w:val="28"/>
          <w:szCs w:val="28"/>
        </w:rPr>
        <w:br/>
        <w:t>– реквизиты документов, по которым возникла дебиторская задолженность, – платежных документов, накладных, актов выполненных работ и т. д.;</w:t>
      </w:r>
      <w:r>
        <w:rPr>
          <w:sz w:val="28"/>
          <w:szCs w:val="28"/>
        </w:rPr>
        <w:br/>
        <w:t>– сумма дебиторской задолженност</w:t>
      </w:r>
      <w:r>
        <w:rPr>
          <w:sz w:val="28"/>
          <w:szCs w:val="28"/>
        </w:rPr>
        <w:t>и, признанной сомнительной или безнадежной к взысканию;</w:t>
      </w:r>
      <w:r>
        <w:rPr>
          <w:sz w:val="28"/>
          <w:szCs w:val="28"/>
        </w:rPr>
        <w:br/>
        <w:t>– дата принятия решения о признании дебиторской задолженности сомнительной или безнадежной к взысканию;</w:t>
      </w:r>
      <w:r>
        <w:rPr>
          <w:sz w:val="28"/>
          <w:szCs w:val="28"/>
        </w:rPr>
        <w:br/>
        <w:t>– подписи членов комиссии.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 комиссии о признании дебиторской задолженности сомнительной и</w:t>
      </w:r>
      <w:r>
        <w:rPr>
          <w:sz w:val="28"/>
          <w:szCs w:val="28"/>
        </w:rPr>
        <w:t>ли безнадежной к взысканию утверждается руководителем.</w:t>
      </w:r>
    </w:p>
    <w:p w:rsidR="001C1FD0" w:rsidRDefault="001C1FD0">
      <w:pPr>
        <w:jc w:val="both"/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jc w:val="right"/>
        <w:rPr>
          <w:sz w:val="22"/>
          <w:szCs w:val="22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0728BA">
      <w:pPr>
        <w:jc w:val="right"/>
        <w:rPr>
          <w:sz w:val="28"/>
          <w:szCs w:val="28"/>
        </w:rPr>
        <w:sectPr w:rsidR="001C1FD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cols w:space="720"/>
          <w:formProt w:val="0"/>
          <w:docGrid w:linePitch="360"/>
        </w:sectPr>
      </w:pPr>
      <w:r>
        <w:rPr>
          <w:sz w:val="28"/>
          <w:szCs w:val="28"/>
        </w:rPr>
        <w:br/>
      </w:r>
    </w:p>
    <w:p w:rsidR="001C1FD0" w:rsidRDefault="000728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1C1FD0" w:rsidRDefault="000728BA">
      <w:pPr>
        <w:jc w:val="right"/>
        <w:rPr>
          <w:sz w:val="28"/>
          <w:szCs w:val="28"/>
        </w:rPr>
      </w:pPr>
      <w:r>
        <w:rPr>
          <w:sz w:val="28"/>
          <w:szCs w:val="28"/>
        </w:rPr>
        <w:t>к настоящему Порядку</w:t>
      </w:r>
    </w:p>
    <w:p w:rsidR="001C1FD0" w:rsidRDefault="000728BA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Выписка из Сведений о дебиторской и </w:t>
      </w:r>
      <w:r>
        <w:rPr>
          <w:b/>
          <w:sz w:val="16"/>
          <w:szCs w:val="16"/>
        </w:rPr>
        <w:t>кредиторской задолженности учреждения (ф. </w:t>
      </w:r>
      <w:r>
        <w:rPr>
          <w:b/>
          <w:bCs/>
          <w:sz w:val="16"/>
          <w:szCs w:val="16"/>
        </w:rPr>
        <w:t>0503769</w:t>
      </w:r>
      <w:r>
        <w:rPr>
          <w:b/>
          <w:sz w:val="16"/>
          <w:szCs w:val="16"/>
        </w:rPr>
        <w:t>) к Пояснительной записке (ф. 0503760)</w:t>
      </w:r>
    </w:p>
    <w:p w:rsidR="001C1FD0" w:rsidRDefault="000728BA">
      <w:pPr>
        <w:rPr>
          <w:sz w:val="16"/>
          <w:szCs w:val="16"/>
        </w:rPr>
      </w:pPr>
      <w:r>
        <w:rPr>
          <w:sz w:val="16"/>
          <w:szCs w:val="16"/>
          <w:lang w:val="en-US"/>
        </w:rPr>
        <w:t>1</w:t>
      </w:r>
      <w:r>
        <w:rPr>
          <w:sz w:val="16"/>
          <w:szCs w:val="16"/>
        </w:rPr>
        <w:t>. Сведения о дебиторской (кредиторской) задолженности</w:t>
      </w:r>
    </w:p>
    <w:tbl>
      <w:tblPr>
        <w:tblW w:w="5000" w:type="pct"/>
        <w:tblLayout w:type="fixed"/>
        <w:tblCellMar>
          <w:top w:w="90" w:type="dxa"/>
          <w:left w:w="149" w:type="dxa"/>
          <w:bottom w:w="90" w:type="dxa"/>
          <w:right w:w="149" w:type="dxa"/>
        </w:tblCellMar>
        <w:tblLook w:val="04A0" w:firstRow="1" w:lastRow="0" w:firstColumn="1" w:lastColumn="0" w:noHBand="0" w:noVBand="1"/>
      </w:tblPr>
      <w:tblGrid>
        <w:gridCol w:w="1293"/>
        <w:gridCol w:w="645"/>
        <w:gridCol w:w="1197"/>
        <w:gridCol w:w="1217"/>
        <w:gridCol w:w="949"/>
        <w:gridCol w:w="1098"/>
        <w:gridCol w:w="950"/>
        <w:gridCol w:w="1097"/>
        <w:gridCol w:w="644"/>
        <w:gridCol w:w="1197"/>
        <w:gridCol w:w="1216"/>
        <w:gridCol w:w="645"/>
        <w:gridCol w:w="1197"/>
        <w:gridCol w:w="1215"/>
      </w:tblGrid>
      <w:tr w:rsidR="001C1FD0"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Номер (код) счета бюджетного учета с расшифровкой по контрагентам</w:t>
            </w:r>
          </w:p>
        </w:tc>
        <w:tc>
          <w:tcPr>
            <w:tcW w:w="13276" w:type="dxa"/>
            <w:gridSpan w:val="1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Сумма задолженности, руб.</w:t>
            </w:r>
          </w:p>
        </w:tc>
      </w:tr>
      <w:tr w:rsidR="001C1FD0"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1C1FD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 начало года</w:t>
            </w:r>
          </w:p>
        </w:tc>
        <w:tc>
          <w:tcPr>
            <w:tcW w:w="4098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изменение задолженности</w:t>
            </w:r>
          </w:p>
        </w:tc>
        <w:tc>
          <w:tcPr>
            <w:tcW w:w="3059" w:type="dxa"/>
            <w:gridSpan w:val="3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3059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 конец аналогичного периода прошлого финансового года</w:t>
            </w:r>
          </w:p>
        </w:tc>
      </w:tr>
      <w:tr w:rsidR="001C1FD0">
        <w:trPr>
          <w:trHeight w:val="542"/>
        </w:trPr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1C1FD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4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204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увеличение</w:t>
            </w:r>
          </w:p>
        </w:tc>
        <w:tc>
          <w:tcPr>
            <w:tcW w:w="204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уменьшение</w:t>
            </w:r>
          </w:p>
        </w:tc>
        <w:tc>
          <w:tcPr>
            <w:tcW w:w="64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415" w:type="dxa"/>
            <w:gridSpan w:val="2"/>
            <w:tcBorders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414" w:type="dxa"/>
            <w:gridSpan w:val="2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из них:</w:t>
            </w:r>
          </w:p>
        </w:tc>
      </w:tr>
      <w:tr w:rsidR="001C1FD0">
        <w:trPr>
          <w:trHeight w:val="1190"/>
        </w:trPr>
        <w:tc>
          <w:tcPr>
            <w:tcW w:w="1293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1C1FD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C1FD0" w:rsidRDefault="001C1FD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долгосрочная</w:t>
            </w:r>
          </w:p>
        </w:tc>
        <w:tc>
          <w:tcPr>
            <w:tcW w:w="12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просроченная</w:t>
            </w:r>
          </w:p>
        </w:tc>
        <w:tc>
          <w:tcPr>
            <w:tcW w:w="9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денежные расчеты</w:t>
            </w:r>
          </w:p>
        </w:tc>
        <w:tc>
          <w:tcPr>
            <w:tcW w:w="10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неденежные</w:t>
            </w:r>
            <w:proofErr w:type="spellEnd"/>
            <w:r>
              <w:rPr>
                <w:b/>
                <w:sz w:val="16"/>
                <w:szCs w:val="16"/>
              </w:rPr>
              <w:t xml:space="preserve"> расчеты</w:t>
            </w:r>
          </w:p>
        </w:tc>
        <w:tc>
          <w:tcPr>
            <w:tcW w:w="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денежные расчеты</w:t>
            </w:r>
          </w:p>
        </w:tc>
        <w:tc>
          <w:tcPr>
            <w:tcW w:w="10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неденежные</w:t>
            </w:r>
            <w:proofErr w:type="spellEnd"/>
            <w:r>
              <w:rPr>
                <w:b/>
                <w:sz w:val="16"/>
                <w:szCs w:val="16"/>
              </w:rPr>
              <w:t xml:space="preserve"> расчеты</w:t>
            </w:r>
          </w:p>
        </w:tc>
        <w:tc>
          <w:tcPr>
            <w:tcW w:w="6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1C1FD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долгосрочная</w:t>
            </w:r>
          </w:p>
        </w:tc>
        <w:tc>
          <w:tcPr>
            <w:tcW w:w="1217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просроченная</w:t>
            </w:r>
          </w:p>
        </w:tc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1C1FD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долгосрочная</w:t>
            </w:r>
          </w:p>
        </w:tc>
        <w:tc>
          <w:tcPr>
            <w:tcW w:w="12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просроченная</w:t>
            </w:r>
          </w:p>
        </w:tc>
      </w:tr>
      <w:tr w:rsidR="001C1FD0"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50" w:type="dxa"/>
            <w:tcBorders>
              <w:bottom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5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09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45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1C1FD0"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счета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</w:tr>
      <w:tr w:rsidR="001C1FD0"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Контрагент 1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</w:tr>
      <w:tr w:rsidR="001C1FD0">
        <w:tc>
          <w:tcPr>
            <w:tcW w:w="12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Контрагент 2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9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51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</w:tr>
      <w:tr w:rsidR="001C1FD0"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Контрагент 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1C1FD0" w:rsidRDefault="001C1FD0">
      <w:pPr>
        <w:rPr>
          <w:sz w:val="16"/>
          <w:szCs w:val="16"/>
        </w:rPr>
      </w:pPr>
    </w:p>
    <w:p w:rsidR="001C1FD0" w:rsidRDefault="001C1FD0">
      <w:pPr>
        <w:rPr>
          <w:sz w:val="16"/>
          <w:szCs w:val="16"/>
        </w:rPr>
      </w:pPr>
    </w:p>
    <w:p w:rsidR="001C1FD0" w:rsidRDefault="001C1FD0">
      <w:pPr>
        <w:rPr>
          <w:sz w:val="16"/>
          <w:szCs w:val="16"/>
        </w:rPr>
      </w:pPr>
    </w:p>
    <w:p w:rsidR="001C1FD0" w:rsidRDefault="001C1FD0">
      <w:pPr>
        <w:rPr>
          <w:sz w:val="16"/>
          <w:szCs w:val="16"/>
        </w:rPr>
      </w:pPr>
    </w:p>
    <w:p w:rsidR="001C1FD0" w:rsidRDefault="001C1FD0">
      <w:pPr>
        <w:rPr>
          <w:sz w:val="16"/>
          <w:szCs w:val="16"/>
        </w:rPr>
      </w:pPr>
    </w:p>
    <w:p w:rsidR="001C1FD0" w:rsidRDefault="001C1FD0">
      <w:pPr>
        <w:rPr>
          <w:sz w:val="16"/>
          <w:szCs w:val="16"/>
        </w:rPr>
      </w:pPr>
    </w:p>
    <w:p w:rsidR="001C1FD0" w:rsidRDefault="000728BA">
      <w:pPr>
        <w:rPr>
          <w:color w:val="000000"/>
          <w:sz w:val="16"/>
          <w:szCs w:val="16"/>
          <w:lang w:val="en-US"/>
        </w:rPr>
      </w:pPr>
      <w:r>
        <w:rPr>
          <w:sz w:val="16"/>
          <w:szCs w:val="16"/>
        </w:rPr>
        <w:t>2. Сведения о просроченной задолженности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"/>
        <w:gridCol w:w="2601"/>
        <w:gridCol w:w="2363"/>
        <w:gridCol w:w="1712"/>
        <w:gridCol w:w="1502"/>
        <w:gridCol w:w="1498"/>
        <w:gridCol w:w="1597"/>
        <w:gridCol w:w="1285"/>
        <w:gridCol w:w="1055"/>
        <w:gridCol w:w="852"/>
      </w:tblGrid>
      <w:tr w:rsidR="001C1FD0">
        <w:tc>
          <w:tcPr>
            <w:tcW w:w="104" w:type="dxa"/>
          </w:tcPr>
          <w:p w:rsidR="001C1FD0" w:rsidRDefault="001C1FD0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Номер (код) счета бюджетного учета</w:t>
            </w:r>
          </w:p>
        </w:tc>
        <w:tc>
          <w:tcPr>
            <w:tcW w:w="2363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Сумма, </w:t>
            </w:r>
            <w:r>
              <w:rPr>
                <w:b/>
                <w:sz w:val="16"/>
                <w:szCs w:val="16"/>
              </w:rPr>
              <w:br/>
              <w:t>руб.</w:t>
            </w:r>
          </w:p>
        </w:tc>
        <w:tc>
          <w:tcPr>
            <w:tcW w:w="3214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</w:t>
            </w:r>
          </w:p>
        </w:tc>
        <w:tc>
          <w:tcPr>
            <w:tcW w:w="3095" w:type="dxa"/>
            <w:gridSpan w:val="2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Дебитор (кредитор)</w:t>
            </w:r>
          </w:p>
        </w:tc>
        <w:tc>
          <w:tcPr>
            <w:tcW w:w="3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Причины образования</w:t>
            </w:r>
          </w:p>
        </w:tc>
      </w:tr>
      <w:tr w:rsidR="001C1FD0">
        <w:tc>
          <w:tcPr>
            <w:tcW w:w="104" w:type="dxa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00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63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1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возникновения</w:t>
            </w:r>
          </w:p>
        </w:tc>
        <w:tc>
          <w:tcPr>
            <w:tcW w:w="150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исполнения по правовому основанию</w:t>
            </w:r>
          </w:p>
        </w:tc>
        <w:tc>
          <w:tcPr>
            <w:tcW w:w="1498" w:type="dxa"/>
            <w:tcBorders>
              <w:bottom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ИНН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85" w:type="dxa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пояснения</w:t>
            </w:r>
          </w:p>
        </w:tc>
      </w:tr>
      <w:tr w:rsidR="001C1FD0">
        <w:tc>
          <w:tcPr>
            <w:tcW w:w="104" w:type="dxa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363" w:type="dxa"/>
            <w:tcBorders>
              <w:left w:val="single" w:sz="4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12" w:type="dxa"/>
            <w:tcBorders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02" w:type="dxa"/>
            <w:tcBorders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98" w:type="dxa"/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85" w:type="dxa"/>
            <w:tcBorders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1C1FD0">
        <w:tc>
          <w:tcPr>
            <w:tcW w:w="104" w:type="dxa"/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07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90" w:type="dxa"/>
              <w:left w:w="149" w:type="dxa"/>
              <w:bottom w:w="90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16"/>
                <w:szCs w:val="16"/>
              </w:rPr>
            </w:pPr>
          </w:p>
        </w:tc>
      </w:tr>
      <w:tr w:rsidR="001C1FD0">
        <w:tc>
          <w:tcPr>
            <w:tcW w:w="13716" w:type="dxa"/>
            <w:gridSpan w:val="9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tbl>
            <w:tblPr>
              <w:tblW w:w="11624" w:type="dxa"/>
              <w:tblLayout w:type="fixed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4112"/>
              <w:gridCol w:w="1842"/>
              <w:gridCol w:w="426"/>
              <w:gridCol w:w="5244"/>
            </w:tblGrid>
            <w:tr w:rsidR="001C1FD0">
              <w:tc>
                <w:tcPr>
                  <w:tcW w:w="4111" w:type="dxa"/>
                </w:tcPr>
                <w:p w:rsidR="001C1FD0" w:rsidRDefault="000728BA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lastRenderedPageBreak/>
                    <w:t>Главный бухгалтер</w:t>
                  </w:r>
                </w:p>
              </w:tc>
              <w:tc>
                <w:tcPr>
                  <w:tcW w:w="1842" w:type="dxa"/>
                  <w:tcBorders>
                    <w:bottom w:val="single" w:sz="4" w:space="0" w:color="000000"/>
                  </w:tcBorders>
                </w:tcPr>
                <w:p w:rsidR="001C1FD0" w:rsidRDefault="000728BA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6" w:type="dxa"/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244" w:type="dxa"/>
                  <w:tcBorders>
                    <w:bottom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1C1FD0">
              <w:tc>
                <w:tcPr>
                  <w:tcW w:w="4111" w:type="dxa"/>
                  <w:vAlign w:val="center"/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</w:tcBorders>
                  <w:vAlign w:val="center"/>
                </w:tcPr>
                <w:p w:rsidR="001C1FD0" w:rsidRDefault="000728BA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426" w:type="dxa"/>
                  <w:vAlign w:val="center"/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244" w:type="dxa"/>
                  <w:tcBorders>
                    <w:top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C1FD0" w:rsidRDefault="000728BA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  <w:tr w:rsidR="001C1FD0">
              <w:tc>
                <w:tcPr>
                  <w:tcW w:w="4111" w:type="dxa"/>
                  <w:vAlign w:val="center"/>
                </w:tcPr>
                <w:p w:rsidR="001C1FD0" w:rsidRDefault="000728BA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Руководитель учреждения</w:t>
                  </w:r>
                </w:p>
              </w:tc>
              <w:tc>
                <w:tcPr>
                  <w:tcW w:w="1842" w:type="dxa"/>
                  <w:tcBorders>
                    <w:bottom w:val="single" w:sz="4" w:space="0" w:color="000000"/>
                  </w:tcBorders>
                  <w:vAlign w:val="center"/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vAlign w:val="center"/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244" w:type="dxa"/>
                  <w:tcBorders>
                    <w:bottom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1C1FD0">
              <w:tc>
                <w:tcPr>
                  <w:tcW w:w="4111" w:type="dxa"/>
                  <w:vAlign w:val="center"/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</w:tcBorders>
                </w:tcPr>
                <w:p w:rsidR="001C1FD0" w:rsidRDefault="000728BA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426" w:type="dxa"/>
                  <w:vAlign w:val="center"/>
                </w:tcPr>
                <w:p w:rsidR="001C1FD0" w:rsidRDefault="001C1FD0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244" w:type="dxa"/>
                  <w:tcBorders>
                    <w:top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1C1FD0" w:rsidRDefault="000728BA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(расшифровка подписи)</w:t>
                  </w:r>
                </w:p>
              </w:tc>
            </w:tr>
          </w:tbl>
          <w:p w:rsidR="001C1FD0" w:rsidRDefault="000728BA">
            <w:pPr>
              <w:widowControl w:val="0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«__» ____________ 20__ г.</w:t>
            </w:r>
          </w:p>
        </w:tc>
        <w:tc>
          <w:tcPr>
            <w:tcW w:w="852" w:type="dxa"/>
          </w:tcPr>
          <w:p w:rsidR="001C1FD0" w:rsidRDefault="001C1FD0">
            <w:pPr>
              <w:widowControl w:val="0"/>
            </w:pPr>
          </w:p>
        </w:tc>
      </w:tr>
    </w:tbl>
    <w:p w:rsidR="001C1FD0" w:rsidRDefault="001C1FD0">
      <w:pPr>
        <w:jc w:val="right"/>
        <w:rPr>
          <w:sz w:val="22"/>
          <w:szCs w:val="22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1C1FD0">
      <w:pPr>
        <w:jc w:val="right"/>
        <w:rPr>
          <w:sz w:val="28"/>
          <w:szCs w:val="28"/>
        </w:rPr>
      </w:pPr>
    </w:p>
    <w:p w:rsidR="001C1FD0" w:rsidRDefault="000728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  <w:r>
        <w:rPr>
          <w:sz w:val="28"/>
          <w:szCs w:val="28"/>
        </w:rPr>
        <w:br/>
        <w:t>к настоящему Порядку</w:t>
      </w:r>
    </w:p>
    <w:p w:rsidR="001C1FD0" w:rsidRDefault="001C1FD0">
      <w:pPr>
        <w:jc w:val="right"/>
        <w:rPr>
          <w:sz w:val="28"/>
          <w:szCs w:val="28"/>
        </w:rPr>
      </w:pPr>
    </w:p>
    <w:p w:rsidR="001C1FD0" w:rsidRDefault="000728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Извлечение из Справки о наличии имущества и обязательств на </w:t>
      </w:r>
      <w:proofErr w:type="spellStart"/>
      <w:r>
        <w:rPr>
          <w:b/>
          <w:sz w:val="28"/>
          <w:szCs w:val="28"/>
        </w:rPr>
        <w:t>забалансовых</w:t>
      </w:r>
      <w:proofErr w:type="spellEnd"/>
      <w:r>
        <w:rPr>
          <w:b/>
          <w:sz w:val="28"/>
          <w:szCs w:val="28"/>
        </w:rPr>
        <w:t xml:space="preserve"> счетах к Балансу государственного (муниципального) учреждения </w:t>
      </w:r>
      <w:r>
        <w:rPr>
          <w:b/>
          <w:sz w:val="28"/>
          <w:szCs w:val="28"/>
        </w:rPr>
        <w:t>(ф. 0503730)</w:t>
      </w:r>
    </w:p>
    <w:tbl>
      <w:tblPr>
        <w:tblW w:w="5000" w:type="pct"/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1365"/>
        <w:gridCol w:w="1524"/>
        <w:gridCol w:w="875"/>
        <w:gridCol w:w="1408"/>
        <w:gridCol w:w="1804"/>
        <w:gridCol w:w="1408"/>
        <w:gridCol w:w="760"/>
        <w:gridCol w:w="1408"/>
        <w:gridCol w:w="1803"/>
        <w:gridCol w:w="1408"/>
        <w:gridCol w:w="797"/>
      </w:tblGrid>
      <w:tr w:rsidR="001C1FD0"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Номер </w:t>
            </w:r>
            <w:proofErr w:type="spellStart"/>
            <w:r>
              <w:rPr>
                <w:b/>
                <w:sz w:val="22"/>
                <w:szCs w:val="22"/>
              </w:rPr>
              <w:t>забалансового</w:t>
            </w:r>
            <w:proofErr w:type="spellEnd"/>
            <w:r>
              <w:rPr>
                <w:b/>
                <w:sz w:val="22"/>
                <w:szCs w:val="22"/>
              </w:rPr>
              <w:t xml:space="preserve"> счета</w:t>
            </w:r>
          </w:p>
        </w:tc>
        <w:tc>
          <w:tcPr>
            <w:tcW w:w="152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</w:t>
            </w:r>
            <w:proofErr w:type="spellStart"/>
            <w:r>
              <w:rPr>
                <w:b/>
                <w:sz w:val="22"/>
                <w:szCs w:val="22"/>
              </w:rPr>
              <w:t>забалансового</w:t>
            </w:r>
            <w:proofErr w:type="spellEnd"/>
            <w:r>
              <w:rPr>
                <w:b/>
                <w:sz w:val="22"/>
                <w:szCs w:val="22"/>
              </w:rPr>
              <w:t xml:space="preserve"> счета, показателя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строки</w:t>
            </w:r>
          </w:p>
        </w:tc>
        <w:tc>
          <w:tcPr>
            <w:tcW w:w="5383" w:type="dxa"/>
            <w:gridSpan w:val="4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 начало года</w:t>
            </w:r>
          </w:p>
        </w:tc>
        <w:tc>
          <w:tcPr>
            <w:tcW w:w="5419" w:type="dxa"/>
            <w:gridSpan w:val="4"/>
            <w:tcBorders>
              <w:top w:val="single" w:sz="4" w:space="0" w:color="000000"/>
              <w:bottom w:val="single" w:sz="6" w:space="0" w:color="000000"/>
              <w:right w:val="single" w:sz="4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 конец отчетного периода</w:t>
            </w:r>
          </w:p>
        </w:tc>
      </w:tr>
      <w:tr w:rsidR="001C1FD0">
        <w:tc>
          <w:tcPr>
            <w:tcW w:w="136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tcBorders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деятельность с целевыми средствами</w:t>
            </w:r>
          </w:p>
        </w:tc>
        <w:tc>
          <w:tcPr>
            <w:tcW w:w="18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деятельность по государственному заданию</w:t>
            </w:r>
          </w:p>
        </w:tc>
        <w:tc>
          <w:tcPr>
            <w:tcW w:w="1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приносящая доход деятельность</w:t>
            </w:r>
          </w:p>
        </w:tc>
        <w:tc>
          <w:tcPr>
            <w:tcW w:w="7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деятельность с целевыми средствами</w:t>
            </w:r>
          </w:p>
        </w:tc>
        <w:tc>
          <w:tcPr>
            <w:tcW w:w="18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деятельность по государственному заданию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приносящая доход деятельность</w:t>
            </w:r>
          </w:p>
        </w:tc>
        <w:tc>
          <w:tcPr>
            <w:tcW w:w="797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149" w:type="dxa"/>
              <w:right w:w="149" w:type="dxa"/>
            </w:tcMar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</w:tr>
      <w:tr w:rsidR="001C1FD0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tcMar>
              <w:left w:w="149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tcMar>
              <w:left w:w="149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0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05" w:type="dxa"/>
            <w:tcBorders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09" w:type="dxa"/>
            <w:tcBorders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0" w:type="dxa"/>
            <w:tcBorders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09" w:type="dxa"/>
            <w:tcBorders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04" w:type="dxa"/>
            <w:tcBorders>
              <w:bottom w:val="single" w:sz="4" w:space="0" w:color="000000"/>
              <w:right w:val="single" w:sz="4" w:space="0" w:color="000000"/>
            </w:tcBorders>
            <w:tcMar>
              <w:left w:w="149" w:type="dxa"/>
              <w:right w:w="149" w:type="dxa"/>
            </w:tcMar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</w:tr>
      <w:tr w:rsidR="001C1FD0"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9" w:type="dxa"/>
              <w:right w:w="149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1C1FD0" w:rsidRDefault="000728B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Тестовая часть Пояснительной записки </w:t>
      </w:r>
      <w:r>
        <w:rPr>
          <w:bCs/>
          <w:sz w:val="28"/>
          <w:szCs w:val="28"/>
        </w:rPr>
        <w:t xml:space="preserve">(ф. 0503760) с разъяснениями по возникновению и признанию безнадежной </w:t>
      </w:r>
      <w:r>
        <w:rPr>
          <w:bCs/>
          <w:sz w:val="28"/>
          <w:szCs w:val="28"/>
        </w:rPr>
        <w:t>к взысканию дебиторской задолженности.</w:t>
      </w:r>
    </w:p>
    <w:tbl>
      <w:tblPr>
        <w:tblW w:w="9162" w:type="dxa"/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4111"/>
        <w:gridCol w:w="1844"/>
        <w:gridCol w:w="424"/>
        <w:gridCol w:w="2783"/>
      </w:tblGrid>
      <w:tr w:rsidR="001C1FD0">
        <w:tc>
          <w:tcPr>
            <w:tcW w:w="4110" w:type="dxa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Главный бухгалтер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24" w:type="dxa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783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  <w:tr w:rsidR="001C1FD0">
        <w:tc>
          <w:tcPr>
            <w:tcW w:w="4110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424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783" w:type="dxa"/>
            <w:tcBorders>
              <w:top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(расшифровка подписи)</w:t>
            </w:r>
          </w:p>
        </w:tc>
      </w:tr>
      <w:tr w:rsidR="001C1FD0">
        <w:tc>
          <w:tcPr>
            <w:tcW w:w="4110" w:type="dxa"/>
            <w:vAlign w:val="center"/>
          </w:tcPr>
          <w:p w:rsidR="001C1FD0" w:rsidRDefault="000728B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учреждения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24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783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</w:tr>
      <w:tr w:rsidR="001C1FD0">
        <w:tc>
          <w:tcPr>
            <w:tcW w:w="4110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424" w:type="dxa"/>
            <w:vAlign w:val="center"/>
          </w:tcPr>
          <w:p w:rsidR="001C1FD0" w:rsidRDefault="001C1FD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783" w:type="dxa"/>
            <w:tcBorders>
              <w:top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C1FD0" w:rsidRDefault="000728BA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1C1FD0" w:rsidRDefault="000728BA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«__» ____________ 20__ г.</w:t>
      </w:r>
    </w:p>
    <w:p w:rsidR="001C1FD0" w:rsidRDefault="001C1FD0">
      <w:pPr>
        <w:rPr>
          <w:iCs/>
          <w:sz w:val="28"/>
          <w:szCs w:val="28"/>
        </w:rPr>
        <w:sectPr w:rsidR="001C1FD0">
          <w:headerReference w:type="default" r:id="rId16"/>
          <w:footerReference w:type="default" r:id="rId17"/>
          <w:pgSz w:w="16838" w:h="11906" w:orient="landscape"/>
          <w:pgMar w:top="851" w:right="1134" w:bottom="1701" w:left="1134" w:header="709" w:footer="709" w:gutter="0"/>
          <w:cols w:space="720"/>
          <w:formProt w:val="0"/>
          <w:docGrid w:linePitch="360"/>
        </w:sectPr>
      </w:pPr>
    </w:p>
    <w:p w:rsidR="001C1FD0" w:rsidRDefault="000728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  <w:r>
        <w:rPr>
          <w:sz w:val="28"/>
          <w:szCs w:val="28"/>
        </w:rPr>
        <w:br/>
        <w:t>к настоящему Порядку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Акт № 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признании дебиторской задолженности сомнительной или безнадежной к взысканию </w:t>
      </w:r>
    </w:p>
    <w:p w:rsidR="001C1FD0" w:rsidRDefault="000728BA">
      <w:pPr>
        <w:jc w:val="center"/>
        <w:rPr>
          <w:iCs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iCs/>
          <w:sz w:val="28"/>
          <w:szCs w:val="28"/>
        </w:rPr>
        <w:t>«__» ____________ 20__ г.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В соответствии с Положением №__ от __________ г.: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признать следующую дебиторскую задолженность безнадежной к взысканию: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1) имеются основания для во</w:t>
      </w:r>
      <w:r>
        <w:rPr>
          <w:sz w:val="28"/>
          <w:szCs w:val="28"/>
        </w:rPr>
        <w:t>зобновления процедуры взыскания задолженности, предусмотренные законодательством Российской Федерации:</w:t>
      </w:r>
    </w:p>
    <w:tbl>
      <w:tblPr>
        <w:tblW w:w="93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3"/>
        <w:gridCol w:w="1667"/>
        <w:gridCol w:w="1755"/>
        <w:gridCol w:w="2147"/>
        <w:gridCol w:w="1823"/>
      </w:tblGrid>
      <w:tr w:rsidR="001C1FD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 (Ф. И. О.) должника, ИНН/ОГРН/КПП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 дебиторской задолженности, руб.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Основание для признания дебиторской задолженности </w:t>
            </w:r>
            <w:r>
              <w:rPr>
                <w:b/>
                <w:bCs/>
                <w:sz w:val="22"/>
                <w:szCs w:val="22"/>
              </w:rPr>
              <w:t>безнадежной к взысканию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Документ, подтверждающий обстоятельство для признания безнадежной к взысканию дебиторской задолженности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Основания для возобновления процедуры взыскания задолженности*</w:t>
            </w:r>
          </w:p>
        </w:tc>
      </w:tr>
      <w:tr w:rsidR="001C1FD0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</w:tr>
    </w:tbl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* При наличии оснований для возобновления </w:t>
      </w:r>
      <w:r>
        <w:rPr>
          <w:sz w:val="28"/>
          <w:szCs w:val="28"/>
        </w:rPr>
        <w:t>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2) отсутствуют основания для возобновления процедуры взыскания задолженности:</w:t>
      </w:r>
    </w:p>
    <w:tbl>
      <w:tblPr>
        <w:tblW w:w="93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671"/>
        <w:gridCol w:w="1763"/>
        <w:gridCol w:w="2162"/>
        <w:gridCol w:w="1789"/>
      </w:tblGrid>
      <w:tr w:rsidR="001C1FD0">
        <w:trPr>
          <w:trHeight w:val="2299"/>
        </w:trPr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 (Ф. И. О.) должника, ИНН/ОГР</w:t>
            </w:r>
            <w:r>
              <w:rPr>
                <w:b/>
                <w:bCs/>
                <w:sz w:val="22"/>
                <w:szCs w:val="22"/>
              </w:rPr>
              <w:t>Н/КПП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 дебиторской задолженности, руб.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Основание для признания дебиторской задолженности безнадежной к взысканию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Документ, подтверждающий обстоятельство для признания безнадежной к взысканию дебиторской задолженности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Причины невозможности возобновлени</w:t>
            </w:r>
            <w:r>
              <w:rPr>
                <w:b/>
                <w:bCs/>
                <w:sz w:val="22"/>
                <w:szCs w:val="22"/>
              </w:rPr>
              <w:t>я процедуры взыскания задолженности</w:t>
            </w:r>
          </w:p>
        </w:tc>
      </w:tr>
      <w:tr w:rsidR="001C1FD0"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</w:tr>
    </w:tbl>
    <w:p w:rsidR="001C1FD0" w:rsidRDefault="000728BA">
      <w:pPr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признать следующую дебиторскую задолженность сомнительной:</w:t>
      </w:r>
    </w:p>
    <w:tbl>
      <w:tblPr>
        <w:tblW w:w="935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3"/>
        <w:gridCol w:w="1297"/>
        <w:gridCol w:w="633"/>
        <w:gridCol w:w="840"/>
        <w:gridCol w:w="548"/>
        <w:gridCol w:w="2291"/>
        <w:gridCol w:w="1963"/>
      </w:tblGrid>
      <w:tr w:rsidR="001C1FD0"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организации (Ф. И. О.) должника, ИНН/ОГРН/КПП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 дебиторской задолженности, руб.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Основание для признания дебиторской </w:t>
            </w:r>
            <w:r>
              <w:rPr>
                <w:b/>
                <w:bCs/>
                <w:sz w:val="22"/>
                <w:szCs w:val="22"/>
              </w:rPr>
              <w:t>задолженности сомнительной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FD0" w:rsidRDefault="000728B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Документ, подтверждающий обстоятельство для признания дебиторской задолженности сомнительной</w:t>
            </w:r>
          </w:p>
        </w:tc>
      </w:tr>
      <w:tr w:rsidR="001C1FD0"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  <w:tc>
          <w:tcPr>
            <w:tcW w:w="2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  </w:t>
            </w:r>
          </w:p>
        </w:tc>
      </w:tr>
      <w:tr w:rsidR="001C1FD0">
        <w:tc>
          <w:tcPr>
            <w:tcW w:w="5101" w:type="dxa"/>
            <w:gridSpan w:val="5"/>
          </w:tcPr>
          <w:p w:rsidR="001C1FD0" w:rsidRDefault="000728BA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Комиссия по поступлению и выбытию активов</w:t>
            </w: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C1FD0">
        <w:tc>
          <w:tcPr>
            <w:tcW w:w="178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30" w:type="dxa"/>
            <w:gridSpan w:val="2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C1FD0">
        <w:tc>
          <w:tcPr>
            <w:tcW w:w="5101" w:type="dxa"/>
            <w:gridSpan w:val="5"/>
          </w:tcPr>
          <w:p w:rsidR="001C1FD0" w:rsidRDefault="000728BA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Председатель комиссии:</w:t>
            </w: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C1FD0">
        <w:tc>
          <w:tcPr>
            <w:tcW w:w="3080" w:type="dxa"/>
            <w:gridSpan w:val="2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3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</w:rPr>
            </w:pPr>
          </w:p>
        </w:tc>
      </w:tr>
      <w:tr w:rsidR="001C1FD0">
        <w:tc>
          <w:tcPr>
            <w:tcW w:w="3080" w:type="dxa"/>
            <w:gridSpan w:val="2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633" w:type="dxa"/>
          </w:tcPr>
          <w:p w:rsidR="001C1FD0" w:rsidRDefault="001C1FD0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291" w:type="dxa"/>
          </w:tcPr>
          <w:p w:rsidR="001C1FD0" w:rsidRDefault="001C1FD0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(расшифровка </w:t>
            </w:r>
            <w:r>
              <w:rPr>
                <w:rFonts w:eastAsia="Calibri"/>
                <w:sz w:val="28"/>
                <w:szCs w:val="28"/>
                <w:lang w:eastAsia="en-US"/>
              </w:rPr>
              <w:t>подписи)</w:t>
            </w:r>
          </w:p>
        </w:tc>
      </w:tr>
      <w:tr w:rsidR="001C1FD0">
        <w:tc>
          <w:tcPr>
            <w:tcW w:w="3080" w:type="dxa"/>
            <w:gridSpan w:val="2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3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C1FD0">
        <w:tc>
          <w:tcPr>
            <w:tcW w:w="3080" w:type="dxa"/>
            <w:gridSpan w:val="2"/>
          </w:tcPr>
          <w:p w:rsidR="001C1FD0" w:rsidRDefault="000728BA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63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C1FD0">
        <w:tc>
          <w:tcPr>
            <w:tcW w:w="3080" w:type="dxa"/>
            <w:gridSpan w:val="2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3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C1FD0">
        <w:tc>
          <w:tcPr>
            <w:tcW w:w="3080" w:type="dxa"/>
            <w:gridSpan w:val="2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3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</w:rPr>
            </w:pPr>
          </w:p>
        </w:tc>
      </w:tr>
      <w:tr w:rsidR="001C1FD0">
        <w:tc>
          <w:tcPr>
            <w:tcW w:w="3080" w:type="dxa"/>
            <w:gridSpan w:val="2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633" w:type="dxa"/>
          </w:tcPr>
          <w:p w:rsidR="001C1FD0" w:rsidRDefault="001C1FD0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291" w:type="dxa"/>
          </w:tcPr>
          <w:p w:rsidR="001C1FD0" w:rsidRDefault="001C1FD0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(расшифровка подписи)</w:t>
            </w:r>
          </w:p>
        </w:tc>
      </w:tr>
      <w:tr w:rsidR="001C1FD0">
        <w:tc>
          <w:tcPr>
            <w:tcW w:w="3080" w:type="dxa"/>
            <w:gridSpan w:val="2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3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C1FD0">
        <w:tc>
          <w:tcPr>
            <w:tcW w:w="3080" w:type="dxa"/>
            <w:gridSpan w:val="2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633" w:type="dxa"/>
          </w:tcPr>
          <w:p w:rsidR="001C1FD0" w:rsidRDefault="001C1FD0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291" w:type="dxa"/>
          </w:tcPr>
          <w:p w:rsidR="001C1FD0" w:rsidRDefault="001C1FD0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(расшифровка подписи)</w:t>
            </w:r>
          </w:p>
        </w:tc>
      </w:tr>
      <w:tr w:rsidR="001C1FD0">
        <w:tc>
          <w:tcPr>
            <w:tcW w:w="3080" w:type="dxa"/>
            <w:gridSpan w:val="2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33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91" w:type="dxa"/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  <w:tcBorders>
              <w:bottom w:val="single" w:sz="4" w:space="0" w:color="000000"/>
            </w:tcBorders>
          </w:tcPr>
          <w:p w:rsidR="001C1FD0" w:rsidRDefault="001C1FD0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C1FD0">
        <w:tc>
          <w:tcPr>
            <w:tcW w:w="3080" w:type="dxa"/>
            <w:gridSpan w:val="2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633" w:type="dxa"/>
          </w:tcPr>
          <w:p w:rsidR="001C1FD0" w:rsidRDefault="001C1FD0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291" w:type="dxa"/>
          </w:tcPr>
          <w:p w:rsidR="001C1FD0" w:rsidRDefault="001C1FD0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63" w:type="dxa"/>
            <w:tcBorders>
              <w:top w:val="single" w:sz="4" w:space="0" w:color="000000"/>
            </w:tcBorders>
          </w:tcPr>
          <w:p w:rsidR="001C1FD0" w:rsidRDefault="000728BA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(расшифровка подписи)</w:t>
            </w:r>
          </w:p>
        </w:tc>
      </w:tr>
    </w:tbl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17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1C1FD0" w:rsidRDefault="000728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выдаче (вручения) призов и (или) подарков в натуральной и</w:t>
      </w:r>
    </w:p>
    <w:p w:rsidR="001C1FD0" w:rsidRDefault="000728BA">
      <w:pPr>
        <w:rPr>
          <w:sz w:val="28"/>
          <w:szCs w:val="28"/>
        </w:rPr>
      </w:pPr>
      <w:r>
        <w:rPr>
          <w:b/>
          <w:sz w:val="28"/>
          <w:szCs w:val="28"/>
        </w:rPr>
        <w:t>денежной формах при проведении мероприятий администрацией Ордынского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                  </w:t>
      </w:r>
    </w:p>
    <w:p w:rsidR="001C1FD0" w:rsidRDefault="000728B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I. Общие положения</w:t>
      </w:r>
    </w:p>
    <w:p w:rsidR="001C1FD0" w:rsidRDefault="001C1FD0">
      <w:pPr>
        <w:jc w:val="both"/>
        <w:rPr>
          <w:b/>
          <w:bCs/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Положение о выдаче (вручении) призов и (или) подарков в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натуральной и денежной формах (далее - Положение) при проведении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администрацией Ордынско</w:t>
      </w:r>
      <w:r>
        <w:rPr>
          <w:sz w:val="28"/>
          <w:szCs w:val="28"/>
        </w:rPr>
        <w:t>го района Новосибирской области, (далее - Администрация) регламентирует порядок выдачи призов и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подарков в натуральной и денежной формах.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1.2. Выдача (вручение) призов и (или) подарков в натуральной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и денежной формах осуществляется для поощрения учас</w:t>
      </w:r>
      <w:r>
        <w:rPr>
          <w:sz w:val="28"/>
          <w:szCs w:val="28"/>
        </w:rPr>
        <w:t>тников,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победителей, призеров, мероприятий, проводимых Администрацией, а также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награждении (поощрении) граждан, предприятий, учреждений и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организаций.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1.3. Затраты на приобретение призов и (или) подарков в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натуральной и выдачу денежной формах пр</w:t>
      </w:r>
      <w:r>
        <w:rPr>
          <w:sz w:val="28"/>
          <w:szCs w:val="28"/>
        </w:rPr>
        <w:t>оизводятся в рамках сметы,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утвержденной Главой Ордынского района.  </w:t>
      </w:r>
    </w:p>
    <w:p w:rsidR="001C1FD0" w:rsidRDefault="001C1FD0">
      <w:pPr>
        <w:jc w:val="both"/>
        <w:rPr>
          <w:sz w:val="28"/>
          <w:szCs w:val="28"/>
        </w:rPr>
      </w:pPr>
    </w:p>
    <w:p w:rsidR="001C1FD0" w:rsidRDefault="000728B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II. Выдача призов и (или) подарков в денежной форме</w:t>
      </w:r>
    </w:p>
    <w:p w:rsidR="001C1FD0" w:rsidRDefault="001C1FD0">
      <w:pPr>
        <w:jc w:val="both"/>
        <w:rPr>
          <w:b/>
          <w:bCs/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2.1. Выдача (вручение) призов и (или) подарков в денежной форме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производится на основании решения об итогах </w:t>
      </w:r>
      <w:r>
        <w:rPr>
          <w:sz w:val="28"/>
          <w:szCs w:val="28"/>
        </w:rPr>
        <w:t>проведения мероприятия,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постановления или распоряжения Администрации.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2.2. Размер сумм призов и (или) подарков в денежной форме определяется на основании Положения о проведении мероприятия, постановления или распоряжения Администрации.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2.3.</w:t>
      </w:r>
      <w:r>
        <w:rPr>
          <w:sz w:val="28"/>
          <w:szCs w:val="28"/>
        </w:rPr>
        <w:t xml:space="preserve"> Выплату (вручение) призов и (или) подарков в денежной форме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материально-ответственное лицо.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2.4. Призы и (или) подарки в денежной форме выдаются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непосредственно участнику мероприятия, гражданам или доверенным лицам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предприятий, </w:t>
      </w:r>
      <w:r>
        <w:rPr>
          <w:sz w:val="28"/>
          <w:szCs w:val="28"/>
        </w:rPr>
        <w:t>учреждений и организаций.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2.5. Выплата (вручение) призов и (или) подарков в денежной форме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оформляется ведомостью в соответствии с приложением 1 к Положению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или по Платежной ведомости (форма по ОКУД 0504403).</w:t>
      </w:r>
    </w:p>
    <w:p w:rsidR="001C1FD0" w:rsidRDefault="001C1FD0">
      <w:pPr>
        <w:jc w:val="both"/>
        <w:rPr>
          <w:sz w:val="28"/>
          <w:szCs w:val="28"/>
        </w:rPr>
      </w:pPr>
    </w:p>
    <w:p w:rsidR="001C1FD0" w:rsidRDefault="000728B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III. Выдача п</w:t>
      </w:r>
      <w:r>
        <w:rPr>
          <w:b/>
          <w:bCs/>
          <w:sz w:val="28"/>
          <w:szCs w:val="28"/>
        </w:rPr>
        <w:t>ризов подарков в натуральной форме</w:t>
      </w:r>
    </w:p>
    <w:p w:rsidR="001C1FD0" w:rsidRDefault="001C1FD0">
      <w:pPr>
        <w:rPr>
          <w:b/>
          <w:bCs/>
          <w:sz w:val="28"/>
          <w:szCs w:val="28"/>
        </w:rPr>
      </w:pP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3.1. Приобретение призов и (или) подарков в натуральной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форме осуществляет подотчетное лицо или материально-ответственное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лицо, в соответствии с п.4 ч.1 ст.93 Федерального закона от 05.04.2013 № 44-ФЗ «О контра</w:t>
      </w:r>
      <w:r>
        <w:rPr>
          <w:sz w:val="28"/>
          <w:szCs w:val="28"/>
        </w:rPr>
        <w:t>ктной системе в сфере закупок товаров, работ, услуг для обеспечения государственных и муниципальных нужд».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3.2. Выдача (вручение) призов и (или) подарков в натуральной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форме на основании решения об итогах проведения мероприятия,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постановления или </w:t>
      </w:r>
      <w:r>
        <w:rPr>
          <w:sz w:val="28"/>
          <w:szCs w:val="28"/>
        </w:rPr>
        <w:t>распоряжения Администрации.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3.3. Призы и (или) подарки в натуральной форме выдаются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непосредственно участнику мероприятия, представителям 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от предприятий, учреждений и организаций.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3.4. Выдача (вручение) призов и (или) подарков в натуральн</w:t>
      </w:r>
      <w:r>
        <w:rPr>
          <w:sz w:val="28"/>
          <w:szCs w:val="28"/>
        </w:rPr>
        <w:t>ой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форме оформляется Актом в соответствии с приложением 2 и (или) с</w:t>
      </w:r>
    </w:p>
    <w:p w:rsidR="001C1FD0" w:rsidRDefault="000728B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приложением 3 к Положению.</w:t>
      </w:r>
    </w:p>
    <w:p w:rsidR="001C1FD0" w:rsidRDefault="001C1FD0">
      <w:pPr>
        <w:jc w:val="both"/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Приложение 1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УТВЕРЖДАЮ________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Глава Ордынского района</w:t>
      </w:r>
    </w:p>
    <w:p w:rsidR="001C1FD0" w:rsidRDefault="000728BA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«____» __________20___г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ВЕДОМОСТЬ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выдач</w:t>
      </w:r>
      <w:r>
        <w:rPr>
          <w:sz w:val="28"/>
          <w:szCs w:val="28"/>
        </w:rPr>
        <w:t>и (вручения) призов и (или) подарков в денежной форме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участникам___________________________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наименование мероприятия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проведенного___________________________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дата проведения мероприятия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Основание: ______________________ «_</w:t>
      </w:r>
      <w:r>
        <w:rPr>
          <w:sz w:val="28"/>
          <w:szCs w:val="28"/>
        </w:rPr>
        <w:t>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________20__г.</w:t>
      </w:r>
    </w:p>
    <w:p w:rsidR="001C1FD0" w:rsidRDefault="001C1FD0">
      <w:pPr>
        <w:rPr>
          <w:sz w:val="28"/>
          <w:szCs w:val="28"/>
        </w:rPr>
      </w:pP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1239"/>
        <w:gridCol w:w="3396"/>
        <w:gridCol w:w="2346"/>
        <w:gridCol w:w="2364"/>
      </w:tblGrid>
      <w:tr w:rsidR="001C1FD0"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(полностью) получателя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руб.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Расписка в получении</w:t>
            </w:r>
          </w:p>
        </w:tc>
      </w:tr>
      <w:tr w:rsidR="001C1FD0"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</w:tbl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Итого во ведомости выдано: 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Сумма цифрами и прописью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gramStart"/>
      <w:r>
        <w:rPr>
          <w:sz w:val="28"/>
          <w:szCs w:val="28"/>
        </w:rPr>
        <w:t>выдачу:_</w:t>
      </w:r>
      <w:proofErr w:type="gramEnd"/>
      <w:r>
        <w:rPr>
          <w:sz w:val="28"/>
          <w:szCs w:val="28"/>
        </w:rPr>
        <w:t>________  __________  _________________</w:t>
      </w:r>
    </w:p>
    <w:p w:rsidR="001C1FD0" w:rsidRDefault="000728BA">
      <w:pPr>
        <w:rPr>
          <w:iCs/>
          <w:sz w:val="22"/>
          <w:szCs w:val="22"/>
        </w:rPr>
      </w:pPr>
      <w:r>
        <w:rPr>
          <w:sz w:val="28"/>
          <w:szCs w:val="28"/>
        </w:rPr>
        <w:t xml:space="preserve">                  </w:t>
      </w:r>
      <w:r>
        <w:t>(</w:t>
      </w:r>
      <w:proofErr w:type="gramStart"/>
      <w:r>
        <w:t xml:space="preserve">должность)   </w:t>
      </w:r>
      <w:proofErr w:type="gramEnd"/>
      <w:r>
        <w:t xml:space="preserve">  (подпись)       (расшифровка подписи)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«___»_________20__г.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</w:t>
      </w:r>
    </w:p>
    <w:p w:rsidR="001C1FD0" w:rsidRDefault="000728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Приложение 2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УТВЕРЖДАЮ_______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   Глава Ордынского района</w:t>
      </w:r>
    </w:p>
    <w:p w:rsidR="001C1FD0" w:rsidRDefault="000728BA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«____» __________20___г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АКТ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выдачи (вручения) призов и (или) подарков в денежной форме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участникам___________________________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наименование мероприятия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проведенного___________________________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дата проведения мероприятия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Основание: ______________________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________20__г.</w:t>
      </w:r>
    </w:p>
    <w:p w:rsidR="001C1FD0" w:rsidRDefault="001C1FD0">
      <w:pPr>
        <w:rPr>
          <w:sz w:val="28"/>
          <w:szCs w:val="28"/>
        </w:rPr>
      </w:pP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1237"/>
        <w:gridCol w:w="3406"/>
        <w:gridCol w:w="2367"/>
        <w:gridCol w:w="2335"/>
      </w:tblGrid>
      <w:tr w:rsidR="001C1FD0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приза и (или) подарка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приза и (или) подарка, руб.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Расписка в получении</w:t>
            </w:r>
          </w:p>
        </w:tc>
      </w:tr>
      <w:tr w:rsidR="001C1FD0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</w:tbl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Итого во акту выдано </w:t>
      </w:r>
      <w:r>
        <w:rPr>
          <w:sz w:val="28"/>
          <w:szCs w:val="28"/>
        </w:rPr>
        <w:t>(вручено) на общую сумму: _______________________________________________________________</w:t>
      </w:r>
    </w:p>
    <w:p w:rsidR="001C1FD0" w:rsidRDefault="000728BA">
      <w:pPr>
        <w:rPr>
          <w:iCs/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</w:t>
      </w:r>
      <w:r>
        <w:t>Сумма цифрами и прописью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за выдачу (вручение</w:t>
      </w:r>
      <w:proofErr w:type="gramStart"/>
      <w:r>
        <w:rPr>
          <w:sz w:val="28"/>
          <w:szCs w:val="28"/>
        </w:rPr>
        <w:t>):_</w:t>
      </w:r>
      <w:proofErr w:type="gramEnd"/>
      <w:r>
        <w:rPr>
          <w:sz w:val="28"/>
          <w:szCs w:val="28"/>
        </w:rPr>
        <w:t>________  __________  _________________</w:t>
      </w:r>
    </w:p>
    <w:p w:rsidR="001C1FD0" w:rsidRDefault="000728BA">
      <w:pPr>
        <w:rPr>
          <w:iCs/>
          <w:sz w:val="22"/>
          <w:szCs w:val="22"/>
        </w:rPr>
      </w:pPr>
      <w:r>
        <w:rPr>
          <w:sz w:val="28"/>
          <w:szCs w:val="28"/>
        </w:rPr>
        <w:t xml:space="preserve">                                      </w:t>
      </w:r>
      <w:r>
        <w:t>(</w:t>
      </w:r>
      <w:proofErr w:type="gramStart"/>
      <w:r>
        <w:t xml:space="preserve">должность)   </w:t>
      </w:r>
      <w:proofErr w:type="gramEnd"/>
      <w:r>
        <w:t xml:space="preserve">  (подпись)       (расшифровка подписи)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«___»_________20__г.</w:t>
      </w: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Приложение 3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УТВЕРЖДАЮ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Глава Ордынского района</w:t>
      </w:r>
    </w:p>
    <w:p w:rsidR="001C1FD0" w:rsidRDefault="000728BA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>«____» __________20___г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АКТ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выдачи (вручения) </w:t>
      </w:r>
      <w:r>
        <w:rPr>
          <w:sz w:val="28"/>
          <w:szCs w:val="28"/>
        </w:rPr>
        <w:t xml:space="preserve">призов и (или) подарков 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участникам___________________________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наименование мероприятия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проведенного___________________________</w:t>
      </w:r>
    </w:p>
    <w:p w:rsidR="001C1FD0" w:rsidRDefault="000728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дата проведения мероприятия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Основание: ______________________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________20__г</w:t>
      </w:r>
      <w:r>
        <w:rPr>
          <w:sz w:val="28"/>
          <w:szCs w:val="28"/>
        </w:rPr>
        <w:t>.</w:t>
      </w:r>
    </w:p>
    <w:p w:rsidR="001C1FD0" w:rsidRDefault="001C1FD0">
      <w:pPr>
        <w:rPr>
          <w:sz w:val="28"/>
          <w:szCs w:val="28"/>
        </w:rPr>
      </w:pP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1224"/>
        <w:gridCol w:w="3125"/>
        <w:gridCol w:w="2685"/>
        <w:gridCol w:w="2311"/>
      </w:tblGrid>
      <w:tr w:rsidR="001C1FD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получателя с указанием ФИО (полностью)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приза и (или) подарка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0728BA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приза и (или) подарка, руб.</w:t>
            </w:r>
          </w:p>
        </w:tc>
      </w:tr>
      <w:tr w:rsidR="001C1FD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1C1FD0"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FD0" w:rsidRDefault="001C1FD0">
            <w:pPr>
              <w:widowControl w:val="0"/>
              <w:ind w:firstLine="720"/>
              <w:jc w:val="both"/>
              <w:rPr>
                <w:sz w:val="28"/>
                <w:szCs w:val="28"/>
              </w:rPr>
            </w:pPr>
          </w:p>
        </w:tc>
      </w:tr>
    </w:tbl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Итого во акту выдано (вручено) на общую сумму: </w:t>
      </w:r>
      <w:r>
        <w:rPr>
          <w:sz w:val="28"/>
          <w:szCs w:val="28"/>
        </w:rPr>
        <w:t>_____________________________________________________________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Сумма цифрами и прописью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</w:t>
      </w: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gramStart"/>
      <w:r>
        <w:rPr>
          <w:sz w:val="28"/>
          <w:szCs w:val="28"/>
        </w:rPr>
        <w:t>выдачу:_</w:t>
      </w:r>
      <w:proofErr w:type="gramEnd"/>
      <w:r>
        <w:rPr>
          <w:sz w:val="28"/>
          <w:szCs w:val="28"/>
        </w:rPr>
        <w:t>________  __________  _________________</w:t>
      </w:r>
    </w:p>
    <w:p w:rsidR="001C1FD0" w:rsidRDefault="000728BA">
      <w:pPr>
        <w:rPr>
          <w:iCs/>
          <w:sz w:val="22"/>
          <w:szCs w:val="22"/>
        </w:rPr>
      </w:pPr>
      <w:r>
        <w:rPr>
          <w:sz w:val="28"/>
          <w:szCs w:val="28"/>
        </w:rPr>
        <w:t xml:space="preserve">                  </w:t>
      </w:r>
      <w:r>
        <w:t>(</w:t>
      </w:r>
      <w:proofErr w:type="gramStart"/>
      <w:r>
        <w:t xml:space="preserve">должность)   </w:t>
      </w:r>
      <w:proofErr w:type="gramEnd"/>
      <w:r>
        <w:t xml:space="preserve">  (подп</w:t>
      </w:r>
      <w:r>
        <w:t>ись)       (расшифровка подписи)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rPr>
          <w:sz w:val="28"/>
          <w:szCs w:val="28"/>
        </w:rPr>
      </w:pPr>
      <w:r>
        <w:rPr>
          <w:sz w:val="28"/>
          <w:szCs w:val="28"/>
        </w:rPr>
        <w:t>«___»_________20__г.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18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Положению об учетной политике </w:t>
      </w:r>
    </w:p>
    <w:p w:rsidR="001C1FD0" w:rsidRDefault="00072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для целей бюджетного учета </w:t>
      </w:r>
    </w:p>
    <w:p w:rsidR="001C1FD0" w:rsidRDefault="001C1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1C1FD0" w:rsidRDefault="000728BA">
      <w:pPr>
        <w:spacing w:line="0" w:lineRule="atLeast"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ПОЛОЖЕНИЕ</w:t>
      </w:r>
    </w:p>
    <w:p w:rsidR="001C1FD0" w:rsidRDefault="001C1FD0">
      <w:pPr>
        <w:rPr>
          <w:sz w:val="28"/>
          <w:szCs w:val="28"/>
        </w:rPr>
      </w:pPr>
    </w:p>
    <w:p w:rsidR="001C1FD0" w:rsidRDefault="000728BA">
      <w:pPr>
        <w:spacing w:line="0" w:lineRule="atLeast"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о признании кредиторской задолженности невостребованной</w:t>
      </w:r>
    </w:p>
    <w:p w:rsidR="001C1FD0" w:rsidRDefault="000728BA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>1. Общие положения</w:t>
      </w:r>
    </w:p>
    <w:p w:rsidR="001C1FD0" w:rsidRDefault="001C1FD0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Настоящее </w:t>
      </w:r>
      <w:r>
        <w:rPr>
          <w:color w:val="000000"/>
          <w:sz w:val="28"/>
          <w:szCs w:val="28"/>
        </w:rPr>
        <w:t>Положение разработано в соответствии с Гражданским кодексом, Законом от 06.12.2011 № 402-ФЗ «О бухгалтерском учете», приказом Минфина России от 01.12.2010 № 157н.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Положение устанавливает правила и условия признания кредиторской задолженности </w:t>
      </w:r>
      <w:r>
        <w:rPr>
          <w:color w:val="000000"/>
          <w:sz w:val="28"/>
          <w:szCs w:val="28"/>
        </w:rPr>
        <w:t xml:space="preserve">невостребованной кредиторами с целью списания с балансового или </w:t>
      </w:r>
      <w:proofErr w:type="spellStart"/>
      <w:r>
        <w:rPr>
          <w:color w:val="000000"/>
          <w:sz w:val="28"/>
          <w:szCs w:val="28"/>
        </w:rPr>
        <w:t>забалансового</w:t>
      </w:r>
      <w:proofErr w:type="spellEnd"/>
      <w:r>
        <w:rPr>
          <w:color w:val="000000"/>
          <w:sz w:val="28"/>
          <w:szCs w:val="28"/>
        </w:rPr>
        <w:t xml:space="preserve"> учета.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1C1FD0" w:rsidRDefault="000728BA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>2. Критерии признания кредиторской зад</w:t>
      </w:r>
      <w:r>
        <w:rPr>
          <w:b/>
          <w:bCs/>
          <w:color w:val="252525"/>
          <w:spacing w:val="-2"/>
          <w:sz w:val="28"/>
          <w:szCs w:val="28"/>
        </w:rPr>
        <w:t>олженности невостребованной кредиторами</w:t>
      </w:r>
    </w:p>
    <w:p w:rsidR="001C1FD0" w:rsidRDefault="001C1FD0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Невостребованной признается просроченная кредиторская задолженность:</w:t>
      </w:r>
    </w:p>
    <w:p w:rsidR="001C1FD0" w:rsidRDefault="000728BA">
      <w:pPr>
        <w:numPr>
          <w:ilvl w:val="0"/>
          <w:numId w:val="47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отношении которой кредитор не предъявил требования;</w:t>
      </w:r>
    </w:p>
    <w:p w:rsidR="001C1FD0" w:rsidRDefault="000728BA">
      <w:pPr>
        <w:numPr>
          <w:ilvl w:val="0"/>
          <w:numId w:val="47"/>
        </w:numPr>
        <w:ind w:left="780" w:right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которая носит заявительный характер, при этом кредитор не подтвердил задолженность по р</w:t>
      </w:r>
      <w:r>
        <w:rPr>
          <w:color w:val="000000"/>
          <w:sz w:val="28"/>
          <w:szCs w:val="28"/>
        </w:rPr>
        <w:t>езультатам инвентаризации.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Основанием для признания кредиторской задолженности невостребованной является:</w:t>
      </w:r>
    </w:p>
    <w:p w:rsidR="001C1FD0" w:rsidRDefault="000728BA">
      <w:pPr>
        <w:numPr>
          <w:ilvl w:val="0"/>
          <w:numId w:val="48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истечение срока исковой давности (ст. 196 ГК РФ);</w:t>
      </w:r>
    </w:p>
    <w:p w:rsidR="001C1FD0" w:rsidRDefault="000728BA">
      <w:pPr>
        <w:numPr>
          <w:ilvl w:val="0"/>
          <w:numId w:val="48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прекращение обязательства вследствие невозможности его исполнения в соответствии с гражданским </w:t>
      </w:r>
      <w:r>
        <w:rPr>
          <w:color w:val="000000"/>
          <w:sz w:val="28"/>
          <w:szCs w:val="28"/>
        </w:rPr>
        <w:t>законодательством (ст. 416 ГК РФ);</w:t>
      </w:r>
    </w:p>
    <w:p w:rsidR="001C1FD0" w:rsidRDefault="000728BA">
      <w:pPr>
        <w:numPr>
          <w:ilvl w:val="0"/>
          <w:numId w:val="48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прекращение обязательства на основании акта государственного органа (ст. 417 ГК РФ);</w:t>
      </w:r>
    </w:p>
    <w:p w:rsidR="001C1FD0" w:rsidRDefault="000728BA">
      <w:pPr>
        <w:numPr>
          <w:ilvl w:val="0"/>
          <w:numId w:val="48"/>
        </w:numPr>
        <w:spacing w:afterAutospacing="1"/>
        <w:ind w:left="780" w:right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ликвидация юридического лица или смерть гражданина (ст. 419 ГК РФ).</w:t>
      </w:r>
    </w:p>
    <w:p w:rsidR="001C1FD0" w:rsidRDefault="000728BA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>3. Порядок признания кредиторской задолженности невостребованной</w:t>
      </w:r>
    </w:p>
    <w:p w:rsidR="001C1FD0" w:rsidRDefault="001C1FD0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1. Комиссия принимает решение о признании кредиторской задолженности на основании служебной записки начальника отдела финансов либо результатов инвентаризации кредиторской задолженности – Акта о результатах инвентаризации (ф. 0504835) и данных соответствую</w:t>
      </w:r>
      <w:r>
        <w:rPr>
          <w:color w:val="000000"/>
          <w:sz w:val="28"/>
          <w:szCs w:val="28"/>
        </w:rPr>
        <w:t>щих инвентаризационных описей.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для принятия решения – не позднее одного рабочего дня после поступления служебной записки либо Акта о результатах инвентаризации (ф. 0504835).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Комиссия может признать кредиторскую задолженность невостребованной или </w:t>
      </w:r>
      <w:r>
        <w:rPr>
          <w:color w:val="000000"/>
          <w:sz w:val="28"/>
          <w:szCs w:val="28"/>
        </w:rPr>
        <w:t>откажет в признании. Для этого комиссия проводит анализ документов, указанных в пункте 3.3 настоящего Положения.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Для признания кредиторской задолженности невостребованной необходимы следующие документы:</w:t>
      </w:r>
    </w:p>
    <w:p w:rsidR="001C1FD0" w:rsidRDefault="000728BA">
      <w:pPr>
        <w:numPr>
          <w:ilvl w:val="0"/>
          <w:numId w:val="49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документ, содержащий сведения из ЕГРЮЛ о </w:t>
      </w:r>
      <w:r>
        <w:rPr>
          <w:color w:val="000000"/>
          <w:sz w:val="28"/>
          <w:szCs w:val="28"/>
        </w:rPr>
        <w:t>ликвидации юридического лица или об отсутствии сведений о юридическом лице в ЕГРЮЛ. Сведения проверяются на сайте egrul.nalog.ru;</w:t>
      </w:r>
    </w:p>
    <w:p w:rsidR="001C1FD0" w:rsidRDefault="000728BA">
      <w:pPr>
        <w:numPr>
          <w:ilvl w:val="0"/>
          <w:numId w:val="49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документ, содержащий сведения из ЕГРИП о прекращении деятельности индивидуального предпринимателя или об отсутствии сведений о</w:t>
      </w:r>
      <w:r>
        <w:rPr>
          <w:color w:val="000000"/>
          <w:sz w:val="28"/>
          <w:szCs w:val="28"/>
        </w:rPr>
        <w:t>б индивидуальном предпринимателе в ЕГРИП. Сведения проверяются на сайте egrul.nalog.ru;</w:t>
      </w:r>
    </w:p>
    <w:p w:rsidR="001C1FD0" w:rsidRDefault="000728BA">
      <w:pPr>
        <w:numPr>
          <w:ilvl w:val="0"/>
          <w:numId w:val="49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</w:t>
      </w:r>
      <w:r>
        <w:rPr>
          <w:color w:val="000000"/>
          <w:sz w:val="28"/>
          <w:szCs w:val="28"/>
        </w:rPr>
        <w:t>и о признании его безвестно отсутствующим;</w:t>
      </w:r>
    </w:p>
    <w:p w:rsidR="001C1FD0" w:rsidRDefault="000728BA">
      <w:pPr>
        <w:numPr>
          <w:ilvl w:val="0"/>
          <w:numId w:val="49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копия постановления о прекращении исполнительного производства;</w:t>
      </w:r>
    </w:p>
    <w:p w:rsidR="001C1FD0" w:rsidRDefault="000728BA">
      <w:pPr>
        <w:numPr>
          <w:ilvl w:val="0"/>
          <w:numId w:val="49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документы, подтверждающие истечение срока исковой давности (договоры, платежные документы, товарные накладные, акты выполненных работ (оказанных услу</w:t>
      </w:r>
      <w:r>
        <w:rPr>
          <w:color w:val="000000"/>
          <w:sz w:val="28"/>
          <w:szCs w:val="28"/>
        </w:rPr>
        <w:t>г), акты инвентаризации, другие документы);</w:t>
      </w:r>
    </w:p>
    <w:p w:rsidR="001C1FD0" w:rsidRDefault="000728BA">
      <w:pPr>
        <w:numPr>
          <w:ilvl w:val="0"/>
          <w:numId w:val="49"/>
        </w:numPr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</w:p>
    <w:p w:rsidR="001C1FD0" w:rsidRDefault="000728BA">
      <w:pPr>
        <w:numPr>
          <w:ilvl w:val="0"/>
          <w:numId w:val="49"/>
        </w:numPr>
        <w:ind w:left="780" w:right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документ, содержащий сведения уполномоченного орг</w:t>
      </w:r>
      <w:r>
        <w:rPr>
          <w:color w:val="000000"/>
          <w:sz w:val="28"/>
          <w:szCs w:val="28"/>
        </w:rPr>
        <w:t>ана о наступлении чрезвычайных или других непредвиденных обстоятельств.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 61н).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На основании Решения (</w:t>
      </w:r>
      <w:r>
        <w:rPr>
          <w:color w:val="000000"/>
          <w:sz w:val="28"/>
          <w:szCs w:val="28"/>
        </w:rPr>
        <w:t>ф. 0510437) задолженность списывается с балансовых счетов:</w:t>
      </w:r>
    </w:p>
    <w:p w:rsidR="001C1FD0" w:rsidRDefault="000728BA">
      <w:pPr>
        <w:numPr>
          <w:ilvl w:val="0"/>
          <w:numId w:val="50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окончательно – если кредитор исключен из ЕГРЮЛ/ЕГРИП. Если кредитор является физическим лицом, задолженность списывается</w:t>
      </w:r>
    </w:p>
    <w:p w:rsidR="001C1FD0" w:rsidRDefault="000728BA">
      <w:pPr>
        <w:numPr>
          <w:ilvl w:val="0"/>
          <w:numId w:val="50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9251950</wp:posOffset>
            </wp:positionV>
            <wp:extent cx="3251200" cy="165608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</w:rPr>
        <w:t>окончательно в случае его смерти при отсутствии претензий наследников;</w:t>
      </w:r>
    </w:p>
    <w:p w:rsidR="001C1FD0" w:rsidRDefault="000728BA">
      <w:pPr>
        <w:numPr>
          <w:ilvl w:val="0"/>
          <w:numId w:val="50"/>
        </w:numPr>
        <w:ind w:left="780" w:right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</w:t>
      </w:r>
      <w:proofErr w:type="spellStart"/>
      <w:r>
        <w:rPr>
          <w:color w:val="000000"/>
          <w:sz w:val="28"/>
          <w:szCs w:val="28"/>
        </w:rPr>
        <w:t>забалансовый</w:t>
      </w:r>
      <w:proofErr w:type="spellEnd"/>
      <w:r>
        <w:rPr>
          <w:color w:val="000000"/>
          <w:sz w:val="28"/>
          <w:szCs w:val="28"/>
        </w:rPr>
        <w:t xml:space="preserve"> счет 20 «Задолженность, невостребованная кредиторами» – в остальных случаях признания задолженности невостребованной.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С </w:t>
      </w:r>
      <w:proofErr w:type="spellStart"/>
      <w:r>
        <w:rPr>
          <w:color w:val="000000"/>
          <w:sz w:val="28"/>
          <w:szCs w:val="28"/>
        </w:rPr>
        <w:t>забалансового</w:t>
      </w:r>
      <w:proofErr w:type="spellEnd"/>
      <w:r>
        <w:rPr>
          <w:color w:val="000000"/>
          <w:sz w:val="28"/>
          <w:szCs w:val="28"/>
        </w:rPr>
        <w:t xml:space="preserve"> счета 20 задолженность списывается в следующих случаях:</w:t>
      </w:r>
    </w:p>
    <w:p w:rsidR="001C1FD0" w:rsidRDefault="000728BA">
      <w:pPr>
        <w:numPr>
          <w:ilvl w:val="0"/>
          <w:numId w:val="51"/>
        </w:numPr>
        <w:spacing w:beforeAutospacing="1"/>
        <w:ind w:left="780" w:right="18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завершении срока возможного возобновления про</w:t>
      </w:r>
      <w:r>
        <w:rPr>
          <w:color w:val="000000"/>
          <w:sz w:val="28"/>
          <w:szCs w:val="28"/>
        </w:rPr>
        <w:t>цедуры взыскания задолженности – согласно действующему законодательству;</w:t>
      </w:r>
    </w:p>
    <w:p w:rsidR="001C1FD0" w:rsidRDefault="000728BA">
      <w:pPr>
        <w:numPr>
          <w:ilvl w:val="0"/>
          <w:numId w:val="51"/>
        </w:numPr>
        <w:ind w:left="780" w:right="1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:rsidR="001C1FD0" w:rsidRDefault="000728B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 – Решение о списании задолженности, невостребованной кредитора</w:t>
      </w:r>
      <w:r>
        <w:rPr>
          <w:color w:val="000000"/>
          <w:sz w:val="28"/>
          <w:szCs w:val="28"/>
        </w:rPr>
        <w:t>ми (ф. 0510437).</w:t>
      </w:r>
    </w:p>
    <w:p w:rsidR="001C1FD0" w:rsidRDefault="000728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3.7. С </w:t>
      </w:r>
      <w:proofErr w:type="spellStart"/>
      <w:r>
        <w:rPr>
          <w:color w:val="000000"/>
          <w:sz w:val="28"/>
          <w:szCs w:val="28"/>
        </w:rPr>
        <w:t>забалансового</w:t>
      </w:r>
      <w:proofErr w:type="spellEnd"/>
      <w:r>
        <w:rPr>
          <w:color w:val="000000"/>
          <w:sz w:val="28"/>
          <w:szCs w:val="28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Основание – Решение о восстановлении кредиторской задолженности (ф. 0510446).</w:t>
      </w: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color w:val="000000"/>
          <w:sz w:val="28"/>
          <w:szCs w:val="28"/>
        </w:rPr>
      </w:pPr>
    </w:p>
    <w:p w:rsidR="001C1FD0" w:rsidRDefault="001C1FD0">
      <w:pPr>
        <w:rPr>
          <w:iCs/>
          <w:sz w:val="22"/>
          <w:szCs w:val="22"/>
        </w:rPr>
      </w:pPr>
    </w:p>
    <w:sectPr w:rsidR="001C1FD0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8BA" w:rsidRDefault="000728BA">
      <w:r>
        <w:separator/>
      </w:r>
    </w:p>
  </w:endnote>
  <w:endnote w:type="continuationSeparator" w:id="0">
    <w:p w:rsidR="000728BA" w:rsidRDefault="0007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8BA" w:rsidRDefault="000728BA">
      <w:r>
        <w:separator/>
      </w:r>
    </w:p>
  </w:footnote>
  <w:footnote w:type="continuationSeparator" w:id="0">
    <w:p w:rsidR="000728BA" w:rsidRDefault="00072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FD0" w:rsidRDefault="001C1F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E4D47"/>
    <w:multiLevelType w:val="multilevel"/>
    <w:tmpl w:val="E18682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26797A"/>
    <w:multiLevelType w:val="multilevel"/>
    <w:tmpl w:val="192E5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09F41490"/>
    <w:multiLevelType w:val="multilevel"/>
    <w:tmpl w:val="0E26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0D040523"/>
    <w:multiLevelType w:val="multilevel"/>
    <w:tmpl w:val="84B225CC"/>
    <w:lvl w:ilvl="0">
      <w:start w:val="4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4">
    <w:nsid w:val="11F40007"/>
    <w:multiLevelType w:val="multilevel"/>
    <w:tmpl w:val="5D560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1558165C"/>
    <w:multiLevelType w:val="multilevel"/>
    <w:tmpl w:val="DFF68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17AF438F"/>
    <w:multiLevelType w:val="multilevel"/>
    <w:tmpl w:val="31003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17C05C03"/>
    <w:multiLevelType w:val="multilevel"/>
    <w:tmpl w:val="6E320566"/>
    <w:lvl w:ilvl="0">
      <w:start w:val="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8">
    <w:nsid w:val="1D2837CF"/>
    <w:multiLevelType w:val="multilevel"/>
    <w:tmpl w:val="7C5E8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1EE86192"/>
    <w:multiLevelType w:val="multilevel"/>
    <w:tmpl w:val="CB68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1FD028BA"/>
    <w:multiLevelType w:val="multilevel"/>
    <w:tmpl w:val="29A4C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2981643D"/>
    <w:multiLevelType w:val="multilevel"/>
    <w:tmpl w:val="641E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nsid w:val="29F37DD3"/>
    <w:multiLevelType w:val="multilevel"/>
    <w:tmpl w:val="B236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nsid w:val="2B441701"/>
    <w:multiLevelType w:val="multilevel"/>
    <w:tmpl w:val="569E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nsid w:val="2D665AD0"/>
    <w:multiLevelType w:val="multilevel"/>
    <w:tmpl w:val="64BE25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37F423C"/>
    <w:multiLevelType w:val="multilevel"/>
    <w:tmpl w:val="9A1A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>
    <w:nsid w:val="3408624D"/>
    <w:multiLevelType w:val="multilevel"/>
    <w:tmpl w:val="F694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>
    <w:nsid w:val="37A56EC2"/>
    <w:multiLevelType w:val="multilevel"/>
    <w:tmpl w:val="8B20AF50"/>
    <w:lvl w:ilvl="0">
      <w:start w:val="2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8">
    <w:nsid w:val="388878BE"/>
    <w:multiLevelType w:val="multilevel"/>
    <w:tmpl w:val="DAD6F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>
    <w:nsid w:val="3BF561F7"/>
    <w:multiLevelType w:val="multilevel"/>
    <w:tmpl w:val="226C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>
    <w:nsid w:val="3F235D22"/>
    <w:multiLevelType w:val="multilevel"/>
    <w:tmpl w:val="356A9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>
    <w:nsid w:val="400F49E1"/>
    <w:multiLevelType w:val="multilevel"/>
    <w:tmpl w:val="F000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430A2AB9"/>
    <w:multiLevelType w:val="multilevel"/>
    <w:tmpl w:val="8B76D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>
    <w:nsid w:val="4349130C"/>
    <w:multiLevelType w:val="multilevel"/>
    <w:tmpl w:val="C77C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>
    <w:nsid w:val="46352DD5"/>
    <w:multiLevelType w:val="multilevel"/>
    <w:tmpl w:val="DF4AA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>
    <w:nsid w:val="469F05B0"/>
    <w:multiLevelType w:val="multilevel"/>
    <w:tmpl w:val="A5403A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>
    <w:nsid w:val="4DFB6DD7"/>
    <w:multiLevelType w:val="multilevel"/>
    <w:tmpl w:val="45EC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7">
    <w:nsid w:val="4E2655C4"/>
    <w:multiLevelType w:val="multilevel"/>
    <w:tmpl w:val="123A900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FEA1747"/>
    <w:multiLevelType w:val="multilevel"/>
    <w:tmpl w:val="7B10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9">
    <w:nsid w:val="51BC5DF9"/>
    <w:multiLevelType w:val="multilevel"/>
    <w:tmpl w:val="B936C4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22B1413"/>
    <w:multiLevelType w:val="multilevel"/>
    <w:tmpl w:val="B0C037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6D73A2C"/>
    <w:multiLevelType w:val="multilevel"/>
    <w:tmpl w:val="C644CC50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7" w:hanging="3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32">
    <w:nsid w:val="5AFB1740"/>
    <w:multiLevelType w:val="multilevel"/>
    <w:tmpl w:val="74D69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3">
    <w:nsid w:val="5B175D3E"/>
    <w:multiLevelType w:val="multilevel"/>
    <w:tmpl w:val="D0A875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71581E"/>
    <w:multiLevelType w:val="multilevel"/>
    <w:tmpl w:val="68BEB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5">
    <w:nsid w:val="60403559"/>
    <w:multiLevelType w:val="multilevel"/>
    <w:tmpl w:val="97006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6">
    <w:nsid w:val="60BE2903"/>
    <w:multiLevelType w:val="multilevel"/>
    <w:tmpl w:val="17D6B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7">
    <w:nsid w:val="61CD3B04"/>
    <w:multiLevelType w:val="multilevel"/>
    <w:tmpl w:val="B1D4A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8">
    <w:nsid w:val="65FC2F8F"/>
    <w:multiLevelType w:val="multilevel"/>
    <w:tmpl w:val="9C6AF5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E186931"/>
    <w:multiLevelType w:val="multilevel"/>
    <w:tmpl w:val="86EEC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0">
    <w:nsid w:val="705E21B4"/>
    <w:multiLevelType w:val="multilevel"/>
    <w:tmpl w:val="68D0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1">
    <w:nsid w:val="70E844FF"/>
    <w:multiLevelType w:val="multilevel"/>
    <w:tmpl w:val="70B2D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2">
    <w:nsid w:val="71B85E81"/>
    <w:multiLevelType w:val="multilevel"/>
    <w:tmpl w:val="7E6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3">
    <w:nsid w:val="72550571"/>
    <w:multiLevelType w:val="multilevel"/>
    <w:tmpl w:val="CB42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4">
    <w:nsid w:val="72811269"/>
    <w:multiLevelType w:val="multilevel"/>
    <w:tmpl w:val="D0363C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>
    <w:nsid w:val="72A74A5A"/>
    <w:multiLevelType w:val="multilevel"/>
    <w:tmpl w:val="6B8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6">
    <w:nsid w:val="747A33F7"/>
    <w:multiLevelType w:val="multilevel"/>
    <w:tmpl w:val="A04E82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>
    <w:nsid w:val="75C42A89"/>
    <w:multiLevelType w:val="multilevel"/>
    <w:tmpl w:val="0890D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8">
    <w:nsid w:val="77C64A58"/>
    <w:multiLevelType w:val="multilevel"/>
    <w:tmpl w:val="9250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9">
    <w:nsid w:val="78534B66"/>
    <w:multiLevelType w:val="multilevel"/>
    <w:tmpl w:val="87E4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0">
    <w:nsid w:val="7A183937"/>
    <w:multiLevelType w:val="multilevel"/>
    <w:tmpl w:val="49A6C0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>
    <w:nsid w:val="7AF13585"/>
    <w:multiLevelType w:val="multilevel"/>
    <w:tmpl w:val="C362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2">
    <w:nsid w:val="7AFD1F0D"/>
    <w:multiLevelType w:val="multilevel"/>
    <w:tmpl w:val="C0FC0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3">
    <w:nsid w:val="7FD43ADE"/>
    <w:multiLevelType w:val="multilevel"/>
    <w:tmpl w:val="1C28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11"/>
  </w:num>
  <w:num w:numId="2">
    <w:abstractNumId w:val="44"/>
  </w:num>
  <w:num w:numId="3">
    <w:abstractNumId w:val="46"/>
  </w:num>
  <w:num w:numId="4">
    <w:abstractNumId w:val="53"/>
  </w:num>
  <w:num w:numId="5">
    <w:abstractNumId w:val="45"/>
  </w:num>
  <w:num w:numId="6">
    <w:abstractNumId w:val="13"/>
  </w:num>
  <w:num w:numId="7">
    <w:abstractNumId w:val="0"/>
  </w:num>
  <w:num w:numId="8">
    <w:abstractNumId w:val="14"/>
  </w:num>
  <w:num w:numId="9">
    <w:abstractNumId w:val="25"/>
  </w:num>
  <w:num w:numId="10">
    <w:abstractNumId w:val="1"/>
  </w:num>
  <w:num w:numId="11">
    <w:abstractNumId w:val="2"/>
  </w:num>
  <w:num w:numId="12">
    <w:abstractNumId w:val="19"/>
  </w:num>
  <w:num w:numId="13">
    <w:abstractNumId w:val="47"/>
  </w:num>
  <w:num w:numId="14">
    <w:abstractNumId w:val="21"/>
  </w:num>
  <w:num w:numId="15">
    <w:abstractNumId w:val="39"/>
  </w:num>
  <w:num w:numId="16">
    <w:abstractNumId w:val="48"/>
  </w:num>
  <w:num w:numId="17">
    <w:abstractNumId w:val="41"/>
  </w:num>
  <w:num w:numId="18">
    <w:abstractNumId w:val="18"/>
  </w:num>
  <w:num w:numId="19">
    <w:abstractNumId w:val="42"/>
  </w:num>
  <w:num w:numId="20">
    <w:abstractNumId w:val="37"/>
  </w:num>
  <w:num w:numId="21">
    <w:abstractNumId w:val="26"/>
  </w:num>
  <w:num w:numId="22">
    <w:abstractNumId w:val="32"/>
  </w:num>
  <w:num w:numId="23">
    <w:abstractNumId w:val="43"/>
  </w:num>
  <w:num w:numId="24">
    <w:abstractNumId w:val="38"/>
  </w:num>
  <w:num w:numId="25">
    <w:abstractNumId w:val="30"/>
  </w:num>
  <w:num w:numId="26">
    <w:abstractNumId w:val="29"/>
  </w:num>
  <w:num w:numId="27">
    <w:abstractNumId w:val="33"/>
  </w:num>
  <w:num w:numId="28">
    <w:abstractNumId w:val="31"/>
  </w:num>
  <w:num w:numId="29">
    <w:abstractNumId w:val="27"/>
  </w:num>
  <w:num w:numId="30">
    <w:abstractNumId w:val="50"/>
  </w:num>
  <w:num w:numId="31">
    <w:abstractNumId w:val="51"/>
  </w:num>
  <w:num w:numId="32">
    <w:abstractNumId w:val="52"/>
  </w:num>
  <w:num w:numId="33">
    <w:abstractNumId w:val="24"/>
  </w:num>
  <w:num w:numId="34">
    <w:abstractNumId w:val="12"/>
  </w:num>
  <w:num w:numId="35">
    <w:abstractNumId w:val="5"/>
  </w:num>
  <w:num w:numId="36">
    <w:abstractNumId w:val="35"/>
  </w:num>
  <w:num w:numId="37">
    <w:abstractNumId w:val="40"/>
  </w:num>
  <w:num w:numId="38">
    <w:abstractNumId w:val="15"/>
  </w:num>
  <w:num w:numId="39">
    <w:abstractNumId w:val="4"/>
  </w:num>
  <w:num w:numId="40">
    <w:abstractNumId w:val="8"/>
  </w:num>
  <w:num w:numId="41">
    <w:abstractNumId w:val="20"/>
  </w:num>
  <w:num w:numId="42">
    <w:abstractNumId w:val="16"/>
  </w:num>
  <w:num w:numId="43">
    <w:abstractNumId w:val="9"/>
  </w:num>
  <w:num w:numId="44">
    <w:abstractNumId w:val="36"/>
  </w:num>
  <w:num w:numId="45">
    <w:abstractNumId w:val="28"/>
  </w:num>
  <w:num w:numId="46">
    <w:abstractNumId w:val="34"/>
  </w:num>
  <w:num w:numId="47">
    <w:abstractNumId w:val="22"/>
  </w:num>
  <w:num w:numId="48">
    <w:abstractNumId w:val="23"/>
  </w:num>
  <w:num w:numId="49">
    <w:abstractNumId w:val="10"/>
  </w:num>
  <w:num w:numId="50">
    <w:abstractNumId w:val="49"/>
  </w:num>
  <w:num w:numId="51">
    <w:abstractNumId w:val="6"/>
  </w:num>
  <w:num w:numId="52">
    <w:abstractNumId w:val="7"/>
  </w:num>
  <w:num w:numId="53">
    <w:abstractNumId w:val="17"/>
  </w:num>
  <w:num w:numId="54">
    <w:abstractNumId w:val="3"/>
  </w:num>
  <w:num w:numId="55">
    <w:abstractNumId w:val="33"/>
    <w:lvlOverride w:ilvl="0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FD0"/>
    <w:rsid w:val="000728BA"/>
    <w:rsid w:val="001C1FD0"/>
    <w:rsid w:val="0079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30E45-895B-458E-A511-90842D0E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9"/>
    <w:qFormat/>
    <w:rsid w:val="00AB35CA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AB35CA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AB35CA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9"/>
    <w:qFormat/>
    <w:rsid w:val="00AB35C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0"/>
    <w:qFormat/>
    <w:rsid w:val="00AB35C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0"/>
    <w:qFormat/>
    <w:rsid w:val="00AB35C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сновной текст Знак"/>
    <w:basedOn w:val="a0"/>
    <w:qFormat/>
    <w:rsid w:val="00AB35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1">
    <w:name w:val="Основной текст 3 Знак"/>
    <w:basedOn w:val="a0"/>
    <w:link w:val="31"/>
    <w:qFormat/>
    <w:rsid w:val="00AB35C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AB35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uiPriority w:val="99"/>
    <w:qFormat/>
    <w:rsid w:val="00AB35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ill">
    <w:name w:val="fill"/>
    <w:qFormat/>
    <w:rsid w:val="00AB35CA"/>
    <w:rPr>
      <w:b/>
      <w:bCs/>
      <w:i/>
      <w:iCs/>
      <w:color w:val="FF0000"/>
    </w:rPr>
  </w:style>
  <w:style w:type="character" w:styleId="a6">
    <w:name w:val="Hyperlink"/>
    <w:uiPriority w:val="99"/>
    <w:unhideWhenUsed/>
    <w:rsid w:val="00AB35CA"/>
    <w:rPr>
      <w:color w:val="0000FF"/>
      <w:u w:val="single"/>
    </w:rPr>
  </w:style>
  <w:style w:type="character" w:customStyle="1" w:styleId="a7">
    <w:name w:val="Текст выноски Знак"/>
    <w:basedOn w:val="a0"/>
    <w:uiPriority w:val="99"/>
    <w:qFormat/>
    <w:rsid w:val="00AB35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small">
    <w:name w:val="small"/>
    <w:qFormat/>
    <w:rsid w:val="00AB35CA"/>
    <w:rPr>
      <w:sz w:val="16"/>
      <w:szCs w:val="16"/>
    </w:rPr>
  </w:style>
  <w:style w:type="character" w:customStyle="1" w:styleId="matches">
    <w:name w:val="matches"/>
    <w:basedOn w:val="a0"/>
    <w:qFormat/>
    <w:rsid w:val="00AB35CA"/>
  </w:style>
  <w:style w:type="character" w:customStyle="1" w:styleId="11">
    <w:name w:val="Гиперссылка1"/>
    <w:qFormat/>
    <w:rsid w:val="00AB35CA"/>
  </w:style>
  <w:style w:type="character" w:customStyle="1" w:styleId="a8">
    <w:name w:val="Цветовое выделение"/>
    <w:uiPriority w:val="99"/>
    <w:qFormat/>
    <w:rsid w:val="007E154F"/>
    <w:rPr>
      <w:b/>
      <w:color w:val="26282F"/>
    </w:rPr>
  </w:style>
  <w:style w:type="character" w:customStyle="1" w:styleId="a9">
    <w:name w:val="Гипертекстовая ссылка"/>
    <w:basedOn w:val="a8"/>
    <w:uiPriority w:val="99"/>
    <w:qFormat/>
    <w:rsid w:val="007E154F"/>
    <w:rPr>
      <w:rFonts w:cs="Times New Roman"/>
      <w:b w:val="0"/>
      <w:color w:val="106BBE"/>
    </w:rPr>
  </w:style>
  <w:style w:type="character" w:customStyle="1" w:styleId="aa">
    <w:name w:val="Цветовое выделение для Текст"/>
    <w:uiPriority w:val="99"/>
    <w:qFormat/>
    <w:rsid w:val="007E154F"/>
    <w:rPr>
      <w:rFonts w:ascii="Times New Roman CYR" w:hAnsi="Times New Roman CYR"/>
    </w:rPr>
  </w:style>
  <w:style w:type="character" w:customStyle="1" w:styleId="s10">
    <w:name w:val="s_10"/>
    <w:qFormat/>
    <w:rsid w:val="007E154F"/>
  </w:style>
  <w:style w:type="character" w:styleId="ab">
    <w:name w:val="annotation reference"/>
    <w:basedOn w:val="a0"/>
    <w:uiPriority w:val="99"/>
    <w:semiHidden/>
    <w:unhideWhenUsed/>
    <w:qFormat/>
    <w:rsid w:val="007E154F"/>
    <w:rPr>
      <w:rFonts w:cs="Times New Roman"/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7E154F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7E154F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rsid w:val="00AB35CA"/>
    <w:rPr>
      <w:sz w:val="28"/>
    </w:rPr>
  </w:style>
  <w:style w:type="paragraph" w:styleId="af">
    <w:name w:val="List"/>
    <w:basedOn w:val="ae"/>
    <w:rPr>
      <w:rFonts w:cs="Mangal"/>
    </w:rPr>
  </w:style>
  <w:style w:type="paragraph" w:styleId="af0">
    <w:name w:val="caption"/>
    <w:basedOn w:val="a"/>
    <w:next w:val="a"/>
    <w:qFormat/>
    <w:rsid w:val="00AB35CA"/>
    <w:pPr>
      <w:jc w:val="center"/>
    </w:pPr>
    <w:rPr>
      <w:b/>
      <w:bCs/>
      <w:sz w:val="28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qFormat/>
    <w:rsid w:val="00AB35CA"/>
    <w:pPr>
      <w:ind w:firstLine="720"/>
      <w:jc w:val="both"/>
    </w:pPr>
    <w:rPr>
      <w:sz w:val="28"/>
      <w:szCs w:val="20"/>
    </w:rPr>
  </w:style>
  <w:style w:type="paragraph" w:customStyle="1" w:styleId="ConsNormal">
    <w:name w:val="ConsNormal"/>
    <w:qFormat/>
    <w:rsid w:val="00AB35CA"/>
    <w:pPr>
      <w:widowControl w:val="0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2">
    <w:name w:val="Body Text 3"/>
    <w:basedOn w:val="a"/>
    <w:qFormat/>
    <w:rsid w:val="00AB35CA"/>
    <w:pPr>
      <w:spacing w:after="120"/>
    </w:pPr>
    <w:rPr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f1">
    <w:name w:val="header"/>
    <w:basedOn w:val="a"/>
    <w:uiPriority w:val="99"/>
    <w:rsid w:val="00AB35C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f2">
    <w:name w:val="footer"/>
    <w:basedOn w:val="a"/>
    <w:uiPriority w:val="99"/>
    <w:rsid w:val="00AB35C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f3">
    <w:name w:val="Normal (Web)"/>
    <w:basedOn w:val="a"/>
    <w:uiPriority w:val="99"/>
    <w:unhideWhenUsed/>
    <w:qFormat/>
    <w:rsid w:val="00AB35CA"/>
    <w:pPr>
      <w:spacing w:beforeAutospacing="1" w:afterAutospacing="1"/>
    </w:pPr>
    <w:rPr>
      <w:sz w:val="22"/>
      <w:szCs w:val="22"/>
    </w:rPr>
  </w:style>
  <w:style w:type="paragraph" w:customStyle="1" w:styleId="ConsPlusNormal">
    <w:name w:val="ConsPlusNormal"/>
    <w:qFormat/>
    <w:rsid w:val="00AB35CA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AB35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Balloon Text"/>
    <w:basedOn w:val="a"/>
    <w:uiPriority w:val="99"/>
    <w:qFormat/>
    <w:rsid w:val="00AB35CA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qFormat/>
    <w:rsid w:val="00AB35C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екст (справка)"/>
    <w:basedOn w:val="a"/>
    <w:next w:val="a"/>
    <w:uiPriority w:val="99"/>
    <w:qFormat/>
    <w:rsid w:val="007E154F"/>
    <w:pPr>
      <w:widowControl w:val="0"/>
      <w:ind w:left="170" w:right="170"/>
    </w:pPr>
    <w:rPr>
      <w:rFonts w:ascii="Times New Roman CYR" w:eastAsiaTheme="minorEastAsia" w:hAnsi="Times New Roman CYR" w:cs="Times New Roman CYR"/>
    </w:rPr>
  </w:style>
  <w:style w:type="paragraph" w:customStyle="1" w:styleId="af7">
    <w:name w:val="Комментарий"/>
    <w:basedOn w:val="af6"/>
    <w:next w:val="a"/>
    <w:uiPriority w:val="99"/>
    <w:qFormat/>
    <w:rsid w:val="007E154F"/>
    <w:pPr>
      <w:spacing w:before="75"/>
      <w:ind w:right="0"/>
      <w:jc w:val="both"/>
    </w:pPr>
    <w:rPr>
      <w:color w:val="353842"/>
    </w:rPr>
  </w:style>
  <w:style w:type="paragraph" w:customStyle="1" w:styleId="af8">
    <w:name w:val="Информация о версии"/>
    <w:basedOn w:val="af7"/>
    <w:next w:val="a"/>
    <w:uiPriority w:val="99"/>
    <w:qFormat/>
    <w:rsid w:val="007E154F"/>
    <w:rPr>
      <w:i/>
      <w:iCs/>
    </w:rPr>
  </w:style>
  <w:style w:type="paragraph" w:customStyle="1" w:styleId="af9">
    <w:name w:val="Текст информации об изменениях"/>
    <w:basedOn w:val="a"/>
    <w:next w:val="a"/>
    <w:uiPriority w:val="99"/>
    <w:qFormat/>
    <w:rsid w:val="007E154F"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</w:rPr>
  </w:style>
  <w:style w:type="paragraph" w:customStyle="1" w:styleId="afa">
    <w:name w:val="Информация об изменениях"/>
    <w:basedOn w:val="af9"/>
    <w:next w:val="a"/>
    <w:uiPriority w:val="99"/>
    <w:qFormat/>
    <w:rsid w:val="007E154F"/>
    <w:pPr>
      <w:spacing w:before="180"/>
      <w:ind w:left="360" w:right="360" w:firstLine="0"/>
    </w:pPr>
  </w:style>
  <w:style w:type="paragraph" w:customStyle="1" w:styleId="afb">
    <w:name w:val="Нормальный (таблица)"/>
    <w:basedOn w:val="a"/>
    <w:next w:val="a"/>
    <w:uiPriority w:val="99"/>
    <w:qFormat/>
    <w:rsid w:val="007E154F"/>
    <w:pPr>
      <w:widowControl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c">
    <w:name w:val="Таблицы (моноширинный)"/>
    <w:basedOn w:val="a"/>
    <w:next w:val="a"/>
    <w:uiPriority w:val="99"/>
    <w:qFormat/>
    <w:rsid w:val="007E154F"/>
    <w:pPr>
      <w:widowControl w:val="0"/>
    </w:pPr>
    <w:rPr>
      <w:rFonts w:ascii="Courier New" w:eastAsiaTheme="minorEastAsia" w:hAnsi="Courier New" w:cs="Courier New"/>
    </w:rPr>
  </w:style>
  <w:style w:type="paragraph" w:customStyle="1" w:styleId="afd">
    <w:name w:val="Подзаголовок для информации об изменениях"/>
    <w:basedOn w:val="af9"/>
    <w:next w:val="a"/>
    <w:uiPriority w:val="99"/>
    <w:qFormat/>
    <w:rsid w:val="007E154F"/>
    <w:rPr>
      <w:b/>
      <w:bCs/>
    </w:rPr>
  </w:style>
  <w:style w:type="paragraph" w:customStyle="1" w:styleId="afe">
    <w:name w:val="Прижатый влево"/>
    <w:basedOn w:val="a"/>
    <w:next w:val="a"/>
    <w:uiPriority w:val="99"/>
    <w:qFormat/>
    <w:rsid w:val="007E154F"/>
    <w:pPr>
      <w:widowControl w:val="0"/>
    </w:pPr>
    <w:rPr>
      <w:rFonts w:ascii="Times New Roman CYR" w:eastAsiaTheme="minorEastAsia" w:hAnsi="Times New Roman CYR" w:cs="Times New Roman CYR"/>
    </w:rPr>
  </w:style>
  <w:style w:type="paragraph" w:customStyle="1" w:styleId="aff">
    <w:name w:val="Сноска"/>
    <w:basedOn w:val="a"/>
    <w:next w:val="a"/>
    <w:uiPriority w:val="99"/>
    <w:qFormat/>
    <w:rsid w:val="007E154F"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</w:rPr>
  </w:style>
  <w:style w:type="paragraph" w:styleId="aff0">
    <w:name w:val="annotation text"/>
    <w:basedOn w:val="a"/>
    <w:uiPriority w:val="99"/>
    <w:unhideWhenUsed/>
    <w:qFormat/>
    <w:rsid w:val="007E154F"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7E154F"/>
    <w:rPr>
      <w:b/>
      <w:bCs/>
    </w:rPr>
  </w:style>
  <w:style w:type="table" w:styleId="aff2">
    <w:name w:val="Table Grid"/>
    <w:basedOn w:val="a1"/>
    <w:uiPriority w:val="59"/>
    <w:rsid w:val="00AB35CA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AB35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1835192/560" TargetMode="External"/><Relationship Id="rId13" Type="http://schemas.openxmlformats.org/officeDocument/2006/relationships/footer" Target="footer2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blanker.ru/doc/defect-vedomost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4A8C2-D250-40BA-88C4-3B84A4489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35055</Words>
  <Characters>199816</Characters>
  <Application>Microsoft Office Word</Application>
  <DocSecurity>0</DocSecurity>
  <Lines>1665</Lines>
  <Paragraphs>468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3</cp:revision>
  <dcterms:created xsi:type="dcterms:W3CDTF">2023-11-17T09:04:00Z</dcterms:created>
  <dcterms:modified xsi:type="dcterms:W3CDTF">2023-11-17T09:04:00Z</dcterms:modified>
  <dc:language>ru-RU</dc:language>
</cp:coreProperties>
</file>